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8922" w14:textId="4CDBD41A" w:rsidR="004C104A" w:rsidRPr="00055890" w:rsidRDefault="0019034F">
      <w:pPr>
        <w:rPr>
          <w:sz w:val="16"/>
        </w:rPr>
      </w:pPr>
      <w:r>
        <w:rPr>
          <w:noProof/>
        </w:rPr>
        <w:drawing>
          <wp:anchor distT="0" distB="0" distL="114300" distR="114300" simplePos="0" relativeHeight="251667466" behindDoc="0" locked="0" layoutInCell="1" allowOverlap="1" wp14:anchorId="0B2CD2F8" wp14:editId="52D49498">
            <wp:simplePos x="0" y="0"/>
            <wp:positionH relativeFrom="column">
              <wp:posOffset>-411480</wp:posOffset>
            </wp:positionH>
            <wp:positionV relativeFrom="paragraph">
              <wp:posOffset>-424815</wp:posOffset>
            </wp:positionV>
            <wp:extent cx="1666875" cy="886459"/>
            <wp:effectExtent l="0" t="0" r="0" b="9525"/>
            <wp:wrapNone/>
            <wp:docPr id="24" name="Picture 2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logo&#10;&#10;Description generated with high confidenc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66875" cy="886459"/>
                    </a:xfrm>
                    <a:prstGeom prst="rect">
                      <a:avLst/>
                    </a:prstGeom>
                  </pic:spPr>
                </pic:pic>
              </a:graphicData>
            </a:graphic>
          </wp:anchor>
        </w:drawing>
      </w:r>
      <w:r>
        <w:rPr>
          <w:rFonts w:ascii="Times New Roman" w:hAnsi="Times New Roman" w:cs="Times New Roman"/>
          <w:iCs/>
          <w:noProof/>
        </w:rPr>
        <mc:AlternateContent>
          <mc:Choice Requires="wpg">
            <w:drawing>
              <wp:anchor distT="0" distB="0" distL="114300" distR="114300" simplePos="0" relativeHeight="251658249" behindDoc="0" locked="0" layoutInCell="1" allowOverlap="1" wp14:anchorId="73FBB962" wp14:editId="3BB18864">
                <wp:simplePos x="0" y="0"/>
                <wp:positionH relativeFrom="column">
                  <wp:posOffset>-495300</wp:posOffset>
                </wp:positionH>
                <wp:positionV relativeFrom="paragraph">
                  <wp:posOffset>-556260</wp:posOffset>
                </wp:positionV>
                <wp:extent cx="7825740" cy="1016000"/>
                <wp:effectExtent l="0" t="0" r="3810" b="12700"/>
                <wp:wrapNone/>
                <wp:docPr id="7" name="Group 7"/>
                <wp:cNvGraphicFramePr/>
                <a:graphic xmlns:a="http://schemas.openxmlformats.org/drawingml/2006/main">
                  <a:graphicData uri="http://schemas.microsoft.com/office/word/2010/wordprocessingGroup">
                    <wpg:wgp>
                      <wpg:cNvGrpSpPr/>
                      <wpg:grpSpPr>
                        <a:xfrm>
                          <a:off x="0" y="0"/>
                          <a:ext cx="7825740" cy="1016000"/>
                          <a:chOff x="365760" y="0"/>
                          <a:chExt cx="7825740" cy="1016001"/>
                        </a:xfrm>
                      </wpg:grpSpPr>
                      <wpg:grpSp>
                        <wpg:cNvPr id="6" name="Group 6"/>
                        <wpg:cNvGrpSpPr/>
                        <wpg:grpSpPr>
                          <a:xfrm>
                            <a:off x="419100" y="114300"/>
                            <a:ext cx="7753350" cy="895350"/>
                            <a:chOff x="419100" y="0"/>
                            <a:chExt cx="7753350" cy="895350"/>
                          </a:xfrm>
                        </wpg:grpSpPr>
                        <wps:wsp>
                          <wps:cNvPr id="9" name="Rectangle 9"/>
                          <wps:cNvSpPr/>
                          <wps:spPr>
                            <a:xfrm>
                              <a:off x="419100" y="0"/>
                              <a:ext cx="7753350"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49580" y="24765"/>
                              <a:ext cx="762000" cy="695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5600700" y="426720"/>
                              <a:ext cx="2524125" cy="428625"/>
                            </a:xfrm>
                            <a:prstGeom prst="rect">
                              <a:avLst/>
                            </a:prstGeom>
                            <a:noFill/>
                            <a:ln w="6350">
                              <a:noFill/>
                            </a:ln>
                          </wps:spPr>
                          <wps:txbx>
                            <w:txbxContent>
                              <w:p w14:paraId="75A186D0" w14:textId="5B66AEDA" w:rsidR="006F6A8B" w:rsidRPr="00CF4A39" w:rsidRDefault="0001258B" w:rsidP="006F6A8B">
                                <w:pPr>
                                  <w:jc w:val="center"/>
                                  <w:rPr>
                                    <w:rFonts w:ascii="Adobe Gothic Std B" w:eastAsia="Adobe Gothic Std B" w:hAnsi="Adobe Gothic Std B"/>
                                    <w:i/>
                                    <w:sz w:val="24"/>
                                  </w:rPr>
                                </w:pPr>
                                <w:r w:rsidRPr="00CF4A39">
                                  <w:rPr>
                                    <w:rFonts w:ascii="Adobe Gothic Std B" w:eastAsia="Adobe Gothic Std B" w:hAnsi="Adobe Gothic Std B"/>
                                    <w:i/>
                                    <w:sz w:val="24"/>
                                  </w:rPr>
                                  <w:t>powered by Grow2Serve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3924300" y="0"/>
                            <a:ext cx="4200525" cy="857250"/>
                          </a:xfrm>
                          <a:prstGeom prst="rect">
                            <a:avLst/>
                          </a:prstGeom>
                          <a:noFill/>
                          <a:ln w="6350">
                            <a:noFill/>
                          </a:ln>
                        </wps:spPr>
                        <wps:txbx>
                          <w:txbxContent>
                            <w:p w14:paraId="6D4F7BDA" w14:textId="216174E9" w:rsidR="00497628" w:rsidRPr="00CF4A39" w:rsidRDefault="00E733B9" w:rsidP="00497628">
                              <w:pPr>
                                <w:jc w:val="center"/>
                                <w:rPr>
                                  <w:rFonts w:ascii="Adobe Gothic Std B" w:eastAsia="Adobe Gothic Std B" w:hAnsi="Adobe Gothic Std B"/>
                                  <w:sz w:val="48"/>
                                </w:rPr>
                              </w:pPr>
                              <w:r w:rsidRPr="00CF4A39">
                                <w:rPr>
                                  <w:rFonts w:ascii="Adobe Gothic Std B" w:eastAsia="Adobe Gothic Std B" w:hAnsi="Adobe Gothic Std B"/>
                                  <w:sz w:val="48"/>
                                </w:rPr>
                                <w:t xml:space="preserve">CIT Next </w:t>
                              </w:r>
                              <w:r w:rsidR="00497628" w:rsidRPr="00CF4A39">
                                <w:rPr>
                                  <w:rFonts w:ascii="Adobe Gothic Std B" w:eastAsia="Adobe Gothic Std B" w:hAnsi="Adobe Gothic Std B"/>
                                  <w:sz w:val="48"/>
                                </w:rPr>
                                <w:t>Online Course</w:t>
                              </w:r>
                              <w:r w:rsidRPr="00CF4A39">
                                <w:rPr>
                                  <w:rFonts w:ascii="Adobe Gothic Std B" w:eastAsia="Adobe Gothic Std B" w:hAnsi="Adobe Gothic Std B"/>
                                  <w:sz w:val="4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65760" y="861061"/>
                            <a:ext cx="7825740" cy="154940"/>
                          </a:xfrm>
                          <a:prstGeom prst="rect">
                            <a:avLst/>
                          </a:prstGeom>
                          <a:solidFill>
                            <a:srgbClr val="9AC8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26C76" w14:textId="77777777" w:rsidR="00497628" w:rsidRDefault="00497628" w:rsidP="00497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FBB962" id="Group 7" o:spid="_x0000_s1026" style="position:absolute;margin-left:-39pt;margin-top:-43.8pt;width:616.2pt;height:80pt;z-index:251658249;mso-width-relative:margin;mso-height-relative:margin" coordorigin="3657" coordsize="78257,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">
                <v:group id="Group 6" o:spid="_x0000_s1027" style="position:absolute;left:4191;top:1143;width:77533;height:8953" coordorigin="4191" coordsize="77533,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9" o:spid="_x0000_s1028" style="position:absolute;left:4191;width:77533;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4472c4 [3204]" strokecolor="#1f3763 [1604]" strokeweight="1pt"/>
                  <v:rect id="Rectangle 14" o:spid="_x0000_s1029" style="position:absolute;left:4495;top:247;width:7620;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" fillcolor="white [3212]" stroked="f" strokeweight="1pt"/>
                  <v:shapetype id="_x0000_t202" coordsize="21600,21600" o:spt="202" path="m,l,21600r21600,l21600,xe">
                    <v:stroke joinstyle="miter"/>
                    <v:path gradientshapeok="t" o:connecttype="rect"/>
                  </v:shapetype>
                  <v:shape id="Text Box 1" o:spid="_x0000_s1030" type="#_x0000_t202" style="position:absolute;left:56007;top:4267;width:25241;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" filled="f" stroked="f" strokeweight=".5pt">
                    <v:textbox>
                      <w:txbxContent>
                        <w:p w14:paraId="75A186D0" w14:textId="5B66AEDA" w:rsidR="006F6A8B" w:rsidRPr="00CF4A39" w:rsidRDefault="0001258B" w:rsidP="006F6A8B">
                          <w:pPr>
                            <w:jc w:val="center"/>
                            <w:rPr>
                              <w:rFonts w:ascii="Adobe Gothic Std B" w:eastAsia="Adobe Gothic Std B" w:hAnsi="Adobe Gothic Std B"/>
                              <w:i/>
                              <w:sz w:val="24"/>
                            </w:rPr>
                          </w:pPr>
                          <w:r w:rsidRPr="00CF4A39">
                            <w:rPr>
                              <w:rFonts w:ascii="Adobe Gothic Std B" w:eastAsia="Adobe Gothic Std B" w:hAnsi="Adobe Gothic Std B"/>
                              <w:i/>
                              <w:sz w:val="24"/>
                            </w:rPr>
                            <w:t>powered by Grow2Serve</w:t>
                          </w:r>
                        </w:p>
                      </w:txbxContent>
                    </v:textbox>
                  </v:shape>
                </v:group>
                <v:shape id="Text Box 10" o:spid="_x0000_s1031" type="#_x0000_t202" style="position:absolute;left:39243;width:42005;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6D4F7BDA" w14:textId="216174E9" w:rsidR="00497628" w:rsidRPr="00CF4A39" w:rsidRDefault="00E733B9" w:rsidP="00497628">
                        <w:pPr>
                          <w:jc w:val="center"/>
                          <w:rPr>
                            <w:rFonts w:ascii="Adobe Gothic Std B" w:eastAsia="Adobe Gothic Std B" w:hAnsi="Adobe Gothic Std B"/>
                            <w:sz w:val="48"/>
                          </w:rPr>
                        </w:pPr>
                        <w:r w:rsidRPr="00CF4A39">
                          <w:rPr>
                            <w:rFonts w:ascii="Adobe Gothic Std B" w:eastAsia="Adobe Gothic Std B" w:hAnsi="Adobe Gothic Std B"/>
                            <w:sz w:val="48"/>
                          </w:rPr>
                          <w:t xml:space="preserve">CIT Next </w:t>
                        </w:r>
                        <w:r w:rsidR="00497628" w:rsidRPr="00CF4A39">
                          <w:rPr>
                            <w:rFonts w:ascii="Adobe Gothic Std B" w:eastAsia="Adobe Gothic Std B" w:hAnsi="Adobe Gothic Std B"/>
                            <w:sz w:val="48"/>
                          </w:rPr>
                          <w:t>Online Course</w:t>
                        </w:r>
                        <w:r w:rsidRPr="00CF4A39">
                          <w:rPr>
                            <w:rFonts w:ascii="Adobe Gothic Std B" w:eastAsia="Adobe Gothic Std B" w:hAnsi="Adobe Gothic Std B"/>
                            <w:sz w:val="48"/>
                          </w:rPr>
                          <w:t>s</w:t>
                        </w:r>
                      </w:p>
                    </w:txbxContent>
                  </v:textbox>
                </v:shape>
                <v:rect id="Rectangle 12" o:spid="_x0000_s1032" style="position:absolute;left:3657;top:8610;width:78258;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" fillcolor="#9ac87a" stroked="f" strokeweight="1pt">
                  <v:textbox>
                    <w:txbxContent>
                      <w:p w14:paraId="45E26C76" w14:textId="77777777" w:rsidR="00497628" w:rsidRDefault="00497628" w:rsidP="00497628">
                        <w:pPr>
                          <w:jc w:val="center"/>
                        </w:pPr>
                      </w:p>
                    </w:txbxContent>
                  </v:textbox>
                </v:rect>
              </v:group>
            </w:pict>
          </mc:Fallback>
        </mc:AlternateContent>
      </w:r>
    </w:p>
    <w:p w14:paraId="2003EC47" w14:textId="5FDE72C6" w:rsidR="00C21712" w:rsidRDefault="001539C2" w:rsidP="008A7EF8">
      <w:pPr>
        <w:pBdr>
          <w:bottom w:val="single" w:sz="6" w:space="1" w:color="auto"/>
        </w:pBdr>
        <w:contextualSpacing/>
        <w:jc w:val="center"/>
        <w:rPr>
          <w:rStyle w:val="Emphasis"/>
          <w:rFonts w:ascii="Times New Roman" w:hAnsi="Times New Roman" w:cs="Times New Roman"/>
          <w:i w:val="0"/>
        </w:rPr>
      </w:pPr>
      <w:r w:rsidRPr="001539C2">
        <w:rPr>
          <w:rFonts w:ascii="Times New Roman" w:hAnsi="Times New Roman" w:cs="Times New Roman"/>
          <w:iCs/>
          <w:noProof/>
          <w:color w:val="808080"/>
        </w:rPr>
        <mc:AlternateContent>
          <mc:Choice Requires="wps">
            <w:drawing>
              <wp:anchor distT="45720" distB="45720" distL="114300" distR="114300" simplePos="0" relativeHeight="251662346" behindDoc="0" locked="0" layoutInCell="1" allowOverlap="1" wp14:anchorId="2AB32E94" wp14:editId="6FADFDD2">
                <wp:simplePos x="0" y="0"/>
                <wp:positionH relativeFrom="margin">
                  <wp:posOffset>-276225</wp:posOffset>
                </wp:positionH>
                <wp:positionV relativeFrom="paragraph">
                  <wp:posOffset>288290</wp:posOffset>
                </wp:positionV>
                <wp:extent cx="7410450" cy="7810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781050"/>
                        </a:xfrm>
                        <a:prstGeom prst="rect">
                          <a:avLst/>
                        </a:prstGeom>
                        <a:noFill/>
                        <a:ln w="9525">
                          <a:noFill/>
                          <a:miter lim="800000"/>
                          <a:headEnd/>
                          <a:tailEnd/>
                        </a:ln>
                      </wps:spPr>
                      <wps:txbx>
                        <w:txbxContent>
                          <w:p w14:paraId="30E1D0C6" w14:textId="3067D4F0" w:rsidR="001539C2" w:rsidRPr="00DB128D" w:rsidRDefault="001539C2" w:rsidP="00107167">
                            <w:pPr>
                              <w:jc w:val="center"/>
                              <w:rPr>
                                <w:rStyle w:val="Hyperlink"/>
                                <w:rFonts w:ascii="Times New Roman" w:hAnsi="Times New Roman" w:cs="Times New Roman"/>
                                <w:iCs/>
                                <w:color w:val="auto"/>
                                <w:u w:val="none"/>
                              </w:rPr>
                            </w:pPr>
                            <w:r w:rsidRPr="00CF4A39">
                              <w:rPr>
                                <w:rStyle w:val="Emphasis"/>
                                <w:rFonts w:ascii="Times New Roman" w:hAnsi="Times New Roman" w:cs="Times New Roman"/>
                                <w:i w:val="0"/>
                              </w:rPr>
                              <w:t xml:space="preserve">CIT Next is committed to providing you training opportunities to grow in your ability to live and </w:t>
                            </w:r>
                            <w:r>
                              <w:rPr>
                                <w:rStyle w:val="Emphasis"/>
                                <w:rFonts w:ascii="Times New Roman" w:hAnsi="Times New Roman" w:cs="Times New Roman"/>
                                <w:i w:val="0"/>
                              </w:rPr>
                              <w:t>serve where you are</w:t>
                            </w:r>
                            <w:r w:rsidRPr="00CF4A39">
                              <w:rPr>
                                <w:rStyle w:val="Emphasis"/>
                                <w:rFonts w:ascii="Times New Roman" w:hAnsi="Times New Roman" w:cs="Times New Roman"/>
                                <w:i w:val="0"/>
                              </w:rPr>
                              <w:t xml:space="preserve">.  We provide online courses that you complete in a group of like-minded learners while remaining in your home and continuing the faithful living out of your life and ministry.  Most courses last 8 days, require </w:t>
                            </w:r>
                            <w:r w:rsidRPr="00E93D3A">
                              <w:rPr>
                                <w:rStyle w:val="Emphasis"/>
                                <w:rFonts w:ascii="Times New Roman" w:hAnsi="Times New Roman" w:cs="Times New Roman"/>
                                <w:i w:val="0"/>
                              </w:rPr>
                              <w:t>5 hours to complete</w:t>
                            </w:r>
                            <w:r w:rsidRPr="00CF4A39">
                              <w:rPr>
                                <w:rStyle w:val="Emphasis"/>
                                <w:rFonts w:ascii="Times New Roman" w:hAnsi="Times New Roman" w:cs="Times New Roman"/>
                                <w:i w:val="0"/>
                              </w:rPr>
                              <w:t xml:space="preserve"> and are offered 4 times a year. </w:t>
                            </w:r>
                            <w:r w:rsidR="00107167" w:rsidRPr="00671D89">
                              <w:rPr>
                                <w:rStyle w:val="Emphasis"/>
                                <w:rFonts w:ascii="Times New Roman" w:hAnsi="Times New Roman" w:cs="Times New Roman"/>
                                <w:i w:val="0"/>
                              </w:rPr>
                              <w:t xml:space="preserve">For complete information about all courses visit </w:t>
                            </w:r>
                            <w:hyperlink r:id="rId11" w:history="1">
                              <w:r w:rsidR="00107167" w:rsidRPr="00E93D3A">
                                <w:rPr>
                                  <w:rStyle w:val="Hyperlink"/>
                                  <w:rFonts w:ascii="Times New Roman" w:hAnsi="Times New Roman" w:cs="Times New Roman"/>
                                  <w:u w:val="none"/>
                                </w:rPr>
                                <w:t>www.grow2serve.com/citnext</w:t>
                              </w:r>
                            </w:hyperlink>
                            <w:r w:rsidRPr="00CF4A39">
                              <w:rPr>
                                <w:rStyle w:val="Emphasis"/>
                                <w:rFonts w:ascii="Times New Roman" w:hAnsi="Times New Roman" w:cs="Times New Roman"/>
                                <w:i w:val="0"/>
                              </w:rPr>
                              <w:t xml:space="preserve"> </w:t>
                            </w:r>
                            <w:r>
                              <w:rPr>
                                <w:rStyle w:val="Emphasis"/>
                                <w:rFonts w:ascii="Times New Roman" w:hAnsi="Times New Roman" w:cs="Times New Roman"/>
                                <w:i w:val="0"/>
                              </w:rPr>
                              <w:br/>
                            </w:r>
                          </w:p>
                          <w:p w14:paraId="604381EB" w14:textId="6390079B" w:rsidR="001539C2" w:rsidRDefault="00153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32E94" id="Text Box 2" o:spid="_x0000_s1033" type="#_x0000_t202" style="position:absolute;left:0;text-align:left;margin-left:-21.75pt;margin-top:22.7pt;width:583.5pt;height:61.5pt;z-index:2516623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" filled="f" stroked="f">
                <v:textbox>
                  <w:txbxContent>
                    <w:p w14:paraId="30E1D0C6" w14:textId="3067D4F0" w:rsidR="001539C2" w:rsidRPr="00DB128D" w:rsidRDefault="001539C2" w:rsidP="00107167">
                      <w:pPr>
                        <w:jc w:val="center"/>
                        <w:rPr>
                          <w:rStyle w:val="Hyperlink"/>
                          <w:rFonts w:ascii="Times New Roman" w:hAnsi="Times New Roman" w:cs="Times New Roman"/>
                          <w:iCs/>
                          <w:color w:val="auto"/>
                          <w:u w:val="none"/>
                        </w:rPr>
                      </w:pPr>
                      <w:r w:rsidRPr="00CF4A39">
                        <w:rPr>
                          <w:rStyle w:val="Emphasis"/>
                          <w:rFonts w:ascii="Times New Roman" w:hAnsi="Times New Roman" w:cs="Times New Roman"/>
                          <w:i w:val="0"/>
                        </w:rPr>
                        <w:t xml:space="preserve">CIT Next is committed to providing you training opportunities to grow in your ability to live and </w:t>
                      </w:r>
                      <w:r>
                        <w:rPr>
                          <w:rStyle w:val="Emphasis"/>
                          <w:rFonts w:ascii="Times New Roman" w:hAnsi="Times New Roman" w:cs="Times New Roman"/>
                          <w:i w:val="0"/>
                        </w:rPr>
                        <w:t>serve where you are</w:t>
                      </w:r>
                      <w:r w:rsidRPr="00CF4A39">
                        <w:rPr>
                          <w:rStyle w:val="Emphasis"/>
                          <w:rFonts w:ascii="Times New Roman" w:hAnsi="Times New Roman" w:cs="Times New Roman"/>
                          <w:i w:val="0"/>
                        </w:rPr>
                        <w:t xml:space="preserve">.  We provide online courses that you complete in a group of like-minded learners while remaining in your home and continuing the faithful living out of your life and ministry.  Most courses last 8 days, require </w:t>
                      </w:r>
                      <w:r w:rsidRPr="00E93D3A">
                        <w:rPr>
                          <w:rStyle w:val="Emphasis"/>
                          <w:rFonts w:ascii="Times New Roman" w:hAnsi="Times New Roman" w:cs="Times New Roman"/>
                          <w:i w:val="0"/>
                        </w:rPr>
                        <w:t>5 hours to complete</w:t>
                      </w:r>
                      <w:r w:rsidRPr="00CF4A39">
                        <w:rPr>
                          <w:rStyle w:val="Emphasis"/>
                          <w:rFonts w:ascii="Times New Roman" w:hAnsi="Times New Roman" w:cs="Times New Roman"/>
                          <w:i w:val="0"/>
                        </w:rPr>
                        <w:t xml:space="preserve"> and are offered 4 times a year. </w:t>
                      </w:r>
                      <w:r w:rsidR="00107167" w:rsidRPr="00671D89">
                        <w:rPr>
                          <w:rStyle w:val="Emphasis"/>
                          <w:rFonts w:ascii="Times New Roman" w:hAnsi="Times New Roman" w:cs="Times New Roman"/>
                          <w:i w:val="0"/>
                        </w:rPr>
                        <w:t xml:space="preserve">For complete information about all courses visit </w:t>
                      </w:r>
                      <w:hyperlink r:id="rId12" w:history="1">
                        <w:r w:rsidR="00107167" w:rsidRPr="00E93D3A">
                          <w:rPr>
                            <w:rStyle w:val="Hyperlink"/>
                            <w:rFonts w:ascii="Times New Roman" w:hAnsi="Times New Roman" w:cs="Times New Roman"/>
                            <w:u w:val="none"/>
                          </w:rPr>
                          <w:t>www.grow2serve.com/citnext</w:t>
                        </w:r>
                      </w:hyperlink>
                      <w:r w:rsidRPr="00CF4A39">
                        <w:rPr>
                          <w:rStyle w:val="Emphasis"/>
                          <w:rFonts w:ascii="Times New Roman" w:hAnsi="Times New Roman" w:cs="Times New Roman"/>
                          <w:i w:val="0"/>
                        </w:rPr>
                        <w:t xml:space="preserve"> </w:t>
                      </w:r>
                      <w:r>
                        <w:rPr>
                          <w:rStyle w:val="Emphasis"/>
                          <w:rFonts w:ascii="Times New Roman" w:hAnsi="Times New Roman" w:cs="Times New Roman"/>
                          <w:i w:val="0"/>
                        </w:rPr>
                        <w:br/>
                      </w:r>
                    </w:p>
                    <w:p w14:paraId="604381EB" w14:textId="6390079B" w:rsidR="001539C2" w:rsidRDefault="001539C2"/>
                  </w:txbxContent>
                </v:textbox>
                <w10:wrap type="square" anchorx="margin"/>
              </v:shape>
            </w:pict>
          </mc:Fallback>
        </mc:AlternateContent>
      </w:r>
    </w:p>
    <w:p w14:paraId="09E5408A" w14:textId="41CF9100" w:rsidR="00C21712" w:rsidRPr="00E15392" w:rsidRDefault="00C21712" w:rsidP="00A76AB5">
      <w:pPr>
        <w:rPr>
          <w:rStyle w:val="Emphasis"/>
          <w:rFonts w:ascii="Times New Roman" w:hAnsi="Times New Roman" w:cs="Times New Roman"/>
          <w:i w:val="0"/>
          <w:sz w:val="8"/>
          <w:szCs w:val="18"/>
        </w:rPr>
      </w:pPr>
    </w:p>
    <w:p w14:paraId="7F2B361F" w14:textId="37C83B39" w:rsidR="00A76AB5" w:rsidRPr="00A76AB5" w:rsidRDefault="004C104A" w:rsidP="00A76AB5">
      <w:pPr>
        <w:pBdr>
          <w:bottom w:val="single" w:sz="6" w:space="1" w:color="auto"/>
        </w:pBdr>
        <w:spacing w:after="0"/>
        <w:contextualSpacing/>
        <w:rPr>
          <w:rFonts w:ascii="Times New Roman" w:hAnsi="Times New Roman" w:cs="Times New Roman"/>
          <w:b/>
          <w:sz w:val="26"/>
          <w:szCs w:val="26"/>
        </w:rPr>
      </w:pPr>
      <w:r w:rsidRPr="008C1AD8">
        <w:rPr>
          <w:rFonts w:ascii="Times New Roman" w:hAnsi="Times New Roman" w:cs="Times New Roman"/>
          <w:b/>
          <w:sz w:val="26"/>
          <w:szCs w:val="26"/>
        </w:rPr>
        <w:t xml:space="preserve">Learning Culture </w:t>
      </w:r>
      <w:r w:rsidR="00BA2AB4">
        <w:rPr>
          <w:rFonts w:ascii="Times New Roman" w:hAnsi="Times New Roman" w:cs="Times New Roman"/>
          <w:b/>
          <w:sz w:val="26"/>
          <w:szCs w:val="26"/>
        </w:rPr>
        <w:t>t</w:t>
      </w:r>
      <w:r w:rsidRPr="008C1AD8">
        <w:rPr>
          <w:rFonts w:ascii="Times New Roman" w:hAnsi="Times New Roman" w:cs="Times New Roman"/>
          <w:b/>
          <w:sz w:val="26"/>
          <w:szCs w:val="26"/>
        </w:rPr>
        <w:t xml:space="preserve">hrough Purposeful Observation </w:t>
      </w:r>
    </w:p>
    <w:p w14:paraId="15023785" w14:textId="0C76C7DF" w:rsidR="00BA2AB4" w:rsidRDefault="00A76AB5" w:rsidP="001C3593">
      <w:pPr>
        <w:spacing w:before="160" w:after="0"/>
        <w:rPr>
          <w:rStyle w:val="Hyperlink"/>
          <w:rFonts w:ascii="Times New Roman" w:hAnsi="Times New Roman" w:cs="Times New Roman"/>
          <w:shd w:val="clear" w:color="auto" w:fill="FFFFFF"/>
        </w:rPr>
      </w:pPr>
      <w:r w:rsidRPr="00CF4A39">
        <w:rPr>
          <w:rFonts w:ascii="Times New Roman" w:hAnsi="Times New Roman" w:cs="Times New Roman"/>
          <w:b/>
          <w:noProof/>
        </w:rPr>
        <w:drawing>
          <wp:anchor distT="0" distB="0" distL="114300" distR="114300" simplePos="0" relativeHeight="251658243" behindDoc="0" locked="0" layoutInCell="1" allowOverlap="1" wp14:anchorId="3397320A" wp14:editId="22BB5B03">
            <wp:simplePos x="0" y="0"/>
            <wp:positionH relativeFrom="margin">
              <wp:posOffset>7620</wp:posOffset>
            </wp:positionH>
            <wp:positionV relativeFrom="paragraph">
              <wp:posOffset>57785</wp:posOffset>
            </wp:positionV>
            <wp:extent cx="960120" cy="640080"/>
            <wp:effectExtent l="0" t="0" r="0" b="7620"/>
            <wp:wrapSquare wrapText="bothSides"/>
            <wp:docPr id="18" name="Picture 18" descr="A person riding a motorcycle on a city stree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arning Cul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0120" cy="640080"/>
                    </a:xfrm>
                    <a:prstGeom prst="flowChartAlternateProcess">
                      <a:avLst/>
                    </a:prstGeom>
                  </pic:spPr>
                </pic:pic>
              </a:graphicData>
            </a:graphic>
            <wp14:sizeRelH relativeFrom="margin">
              <wp14:pctWidth>0</wp14:pctWidth>
            </wp14:sizeRelH>
            <wp14:sizeRelV relativeFrom="margin">
              <wp14:pctHeight>0</wp14:pctHeight>
            </wp14:sizeRelV>
          </wp:anchor>
        </w:drawing>
      </w:r>
      <w:r w:rsidR="00497628" w:rsidRPr="00CF4A39">
        <w:rPr>
          <w:rFonts w:ascii="Times New Roman" w:hAnsi="Times New Roman" w:cs="Times New Roman"/>
          <w:shd w:val="clear" w:color="auto" w:fill="FFFFFF"/>
        </w:rPr>
        <w:t>Are you ready to seriously engage in your new</w:t>
      </w:r>
      <w:r w:rsidR="009F65F0">
        <w:rPr>
          <w:rFonts w:ascii="Times New Roman" w:hAnsi="Times New Roman" w:cs="Times New Roman"/>
          <w:shd w:val="clear" w:color="auto" w:fill="FFFFFF"/>
        </w:rPr>
        <w:t xml:space="preserve"> </w:t>
      </w:r>
      <w:r w:rsidR="00497628" w:rsidRPr="00CF4A39">
        <w:rPr>
          <w:rFonts w:ascii="Times New Roman" w:hAnsi="Times New Roman" w:cs="Times New Roman"/>
          <w:shd w:val="clear" w:color="auto" w:fill="FFFFFF"/>
        </w:rPr>
        <w:t xml:space="preserve">culture? Do you see a myriad of opportunities to “look and learn” around you but don’t know where to start? Are you looking for a refresher on some of </w:t>
      </w:r>
      <w:r w:rsidR="00C7558C">
        <w:rPr>
          <w:rFonts w:ascii="Times New Roman" w:hAnsi="Times New Roman" w:cs="Times New Roman"/>
          <w:shd w:val="clear" w:color="auto" w:fill="FFFFFF"/>
        </w:rPr>
        <w:t>your pre-field training</w:t>
      </w:r>
      <w:r w:rsidR="00497628" w:rsidRPr="00CF4A39">
        <w:rPr>
          <w:rFonts w:ascii="Times New Roman" w:hAnsi="Times New Roman" w:cs="Times New Roman"/>
          <w:shd w:val="clear" w:color="auto" w:fill="FFFFFF"/>
        </w:rPr>
        <w:t>? </w:t>
      </w:r>
      <w:r w:rsidR="00497628" w:rsidRPr="00CF4A39">
        <w:rPr>
          <w:rStyle w:val="Emphasis"/>
          <w:rFonts w:ascii="Times New Roman" w:hAnsi="Times New Roman" w:cs="Times New Roman"/>
          <w:shd w:val="clear" w:color="auto" w:fill="FFFFFF"/>
        </w:rPr>
        <w:t> </w:t>
      </w:r>
      <w:r w:rsidR="00BD37EE" w:rsidRPr="00BD37EE">
        <w:rPr>
          <w:rStyle w:val="Emphasis"/>
          <w:rFonts w:ascii="Times New Roman" w:hAnsi="Times New Roman" w:cs="Times New Roman"/>
          <w:i w:val="0"/>
          <w:iCs w:val="0"/>
          <w:shd w:val="clear" w:color="auto" w:fill="FFFFFF"/>
        </w:rPr>
        <w:t>This course</w:t>
      </w:r>
      <w:r w:rsidR="00497628" w:rsidRPr="00CF4A39">
        <w:rPr>
          <w:rFonts w:ascii="Times New Roman" w:hAnsi="Times New Roman" w:cs="Times New Roman"/>
          <w:shd w:val="clear" w:color="auto" w:fill="FFFFFF"/>
        </w:rPr>
        <w:t> can help!</w:t>
      </w:r>
      <w:r w:rsidR="00E733B9" w:rsidRPr="00CF4A39">
        <w:rPr>
          <w:rFonts w:ascii="Times New Roman" w:hAnsi="Times New Roman" w:cs="Times New Roman"/>
          <w:shd w:val="clear" w:color="auto" w:fill="FFFFFF"/>
        </w:rPr>
        <w:t xml:space="preserve">     </w:t>
      </w:r>
      <w:r w:rsidR="000C7B36">
        <w:rPr>
          <w:rFonts w:ascii="Times New Roman" w:hAnsi="Times New Roman" w:cs="Times New Roman"/>
          <w:shd w:val="clear" w:color="auto" w:fill="FFFFFF"/>
        </w:rPr>
        <w:t xml:space="preserve"> </w:t>
      </w:r>
      <w:r w:rsidR="004A711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hyperlink r:id="rId14" w:history="1">
        <w:r w:rsidRPr="00A618D5">
          <w:rPr>
            <w:rStyle w:val="Hyperlink"/>
            <w:rFonts w:ascii="Times New Roman" w:hAnsi="Times New Roman" w:cs="Times New Roman"/>
            <w:shd w:val="clear" w:color="auto" w:fill="FFFFFF"/>
          </w:rPr>
          <w:t>www.grow2serve.com/lcpo</w:t>
        </w:r>
      </w:hyperlink>
    </w:p>
    <w:p w14:paraId="30DCC46D" w14:textId="6A136FC9" w:rsidR="00C21712" w:rsidRDefault="00C21712" w:rsidP="00BA2AB4">
      <w:pPr>
        <w:pBdr>
          <w:bottom w:val="single" w:sz="6" w:space="1" w:color="auto"/>
        </w:pBdr>
        <w:contextualSpacing/>
        <w:rPr>
          <w:rFonts w:ascii="Times New Roman" w:hAnsi="Times New Roman" w:cs="Times New Roman"/>
          <w:b/>
          <w:sz w:val="28"/>
          <w:szCs w:val="28"/>
        </w:rPr>
      </w:pPr>
    </w:p>
    <w:p w14:paraId="1B8100C9" w14:textId="77777777" w:rsidR="00A76AB5" w:rsidRPr="00A76AB5" w:rsidRDefault="00A76AB5" w:rsidP="00BA2AB4">
      <w:pPr>
        <w:pBdr>
          <w:bottom w:val="single" w:sz="6" w:space="1" w:color="auto"/>
        </w:pBdr>
        <w:contextualSpacing/>
        <w:rPr>
          <w:rFonts w:ascii="Times New Roman" w:hAnsi="Times New Roman" w:cs="Times New Roman"/>
          <w:b/>
          <w:sz w:val="12"/>
          <w:szCs w:val="12"/>
        </w:rPr>
      </w:pPr>
    </w:p>
    <w:p w14:paraId="7C12D2B1" w14:textId="6634E0E5" w:rsidR="00BA2AB4" w:rsidRPr="008C1AD8" w:rsidRDefault="004E476F" w:rsidP="00A76AB5">
      <w:pPr>
        <w:pBdr>
          <w:bottom w:val="single" w:sz="6" w:space="1" w:color="auto"/>
        </w:pBdr>
        <w:contextualSpacing/>
        <w:rPr>
          <w:rFonts w:ascii="Times New Roman" w:hAnsi="Times New Roman" w:cs="Times New Roman"/>
          <w:b/>
          <w:sz w:val="26"/>
          <w:szCs w:val="26"/>
        </w:rPr>
      </w:pPr>
      <w:r w:rsidRPr="00CF4A39">
        <w:rPr>
          <w:b/>
          <w:noProof/>
        </w:rPr>
        <w:drawing>
          <wp:anchor distT="0" distB="0" distL="114300" distR="114300" simplePos="0" relativeHeight="251658245" behindDoc="0" locked="0" layoutInCell="1" allowOverlap="1" wp14:anchorId="6B44F121" wp14:editId="756E5F2C">
            <wp:simplePos x="0" y="0"/>
            <wp:positionH relativeFrom="margin">
              <wp:posOffset>0</wp:posOffset>
            </wp:positionH>
            <wp:positionV relativeFrom="paragraph">
              <wp:posOffset>308610</wp:posOffset>
            </wp:positionV>
            <wp:extent cx="640080" cy="731520"/>
            <wp:effectExtent l="0" t="0" r="7620" b="0"/>
            <wp:wrapSquare wrapText="bothSides"/>
            <wp:docPr id="23" name="Picture 23" descr="A picture containing indoor,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piritualWarfare.jpg"/>
                    <pic:cNvPicPr/>
                  </pic:nvPicPr>
                  <pic:blipFill rotWithShape="1">
                    <a:blip r:embed="rId15" cstate="print">
                      <a:extLst>
                        <a:ext uri="{28A0092B-C50C-407E-A947-70E740481C1C}">
                          <a14:useLocalDpi xmlns:a14="http://schemas.microsoft.com/office/drawing/2010/main" val="0"/>
                        </a:ext>
                      </a:extLst>
                    </a:blip>
                    <a:srcRect t="3365" b="280"/>
                    <a:stretch/>
                  </pic:blipFill>
                  <pic:spPr bwMode="auto">
                    <a:xfrm>
                      <a:off x="0" y="0"/>
                      <a:ext cx="640080" cy="731520"/>
                    </a:xfrm>
                    <a:prstGeom prst="flowChartAlternateProcess">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2AB4">
        <w:rPr>
          <w:rFonts w:ascii="Times New Roman" w:hAnsi="Times New Roman" w:cs="Times New Roman"/>
          <w:b/>
          <w:sz w:val="26"/>
          <w:szCs w:val="26"/>
        </w:rPr>
        <w:t>Spiritual Warfare – the Super and the Natural</w:t>
      </w:r>
    </w:p>
    <w:p w14:paraId="013DF74A" w14:textId="75388C8E" w:rsidR="00A76AB5" w:rsidRDefault="004C104A" w:rsidP="00C21712">
      <w:pPr>
        <w:pStyle w:val="NormalWeb"/>
        <w:shd w:val="clear" w:color="auto" w:fill="FFFFFF"/>
        <w:spacing w:before="0" w:beforeAutospacing="0" w:after="300" w:afterAutospacing="0"/>
        <w:contextualSpacing/>
        <w:jc w:val="both"/>
        <w:rPr>
          <w:rStyle w:val="Hyperlink"/>
          <w:sz w:val="22"/>
          <w:szCs w:val="22"/>
        </w:rPr>
      </w:pPr>
      <w:r w:rsidRPr="00CF4A39">
        <w:rPr>
          <w:sz w:val="22"/>
          <w:szCs w:val="22"/>
        </w:rPr>
        <w:t>The Christian life is a wartime life. Spiritual battles are waged every day, all around us, whether we live and minister in the land of our birth or in a new place that is unfamiliar and disorienting. As you venture into your new place, the reality of this war often becomes more evident. Now that you see it, will you take up your part in the battle and serve as faithfully and bravely as you can?</w:t>
      </w:r>
      <w:r w:rsidR="00F82E5F">
        <w:rPr>
          <w:sz w:val="22"/>
          <w:szCs w:val="22"/>
        </w:rPr>
        <w:t xml:space="preserve">                            </w:t>
      </w:r>
      <w:r w:rsidR="00E733B9" w:rsidRPr="00CF4A39">
        <w:rPr>
          <w:sz w:val="22"/>
          <w:szCs w:val="22"/>
        </w:rPr>
        <w:t xml:space="preserve">       </w:t>
      </w:r>
      <w:r w:rsidR="000C7B36">
        <w:rPr>
          <w:sz w:val="22"/>
          <w:szCs w:val="22"/>
        </w:rPr>
        <w:t xml:space="preserve">     </w:t>
      </w:r>
      <w:r w:rsidR="00E733B9" w:rsidRPr="00CF4A39">
        <w:rPr>
          <w:sz w:val="22"/>
          <w:szCs w:val="22"/>
        </w:rPr>
        <w:t xml:space="preserve">   </w:t>
      </w:r>
      <w:r w:rsidR="00F82E5F">
        <w:rPr>
          <w:sz w:val="22"/>
          <w:szCs w:val="22"/>
        </w:rPr>
        <w:t xml:space="preserve">           </w:t>
      </w:r>
      <w:hyperlink r:id="rId16" w:history="1">
        <w:r w:rsidR="00BD37EE" w:rsidRPr="00BF5517">
          <w:rPr>
            <w:rStyle w:val="Hyperlink"/>
            <w:sz w:val="22"/>
            <w:szCs w:val="22"/>
          </w:rPr>
          <w:t>www.grow2serve.com/sw</w:t>
        </w:r>
      </w:hyperlink>
    </w:p>
    <w:p w14:paraId="390759F9" w14:textId="3D630025" w:rsidR="0019034F" w:rsidRPr="0019034F" w:rsidRDefault="0019034F" w:rsidP="00C21712">
      <w:pPr>
        <w:pStyle w:val="NormalWeb"/>
        <w:shd w:val="clear" w:color="auto" w:fill="FFFFFF"/>
        <w:spacing w:before="0" w:beforeAutospacing="0" w:after="300" w:afterAutospacing="0"/>
        <w:contextualSpacing/>
        <w:jc w:val="both"/>
        <w:rPr>
          <w:color w:val="0563C1" w:themeColor="hyperlink"/>
          <w:sz w:val="22"/>
          <w:szCs w:val="22"/>
          <w:u w:val="single"/>
        </w:rPr>
      </w:pPr>
    </w:p>
    <w:p w14:paraId="6F6B93BB" w14:textId="55EB4531" w:rsidR="004C104A" w:rsidRPr="008C1AD8" w:rsidRDefault="004C104A" w:rsidP="00A76AB5">
      <w:pPr>
        <w:pBdr>
          <w:bottom w:val="single" w:sz="6" w:space="1" w:color="auto"/>
        </w:pBdr>
        <w:contextualSpacing/>
        <w:rPr>
          <w:rFonts w:ascii="Times New Roman" w:hAnsi="Times New Roman" w:cs="Times New Roman"/>
          <w:b/>
          <w:sz w:val="26"/>
          <w:szCs w:val="26"/>
        </w:rPr>
      </w:pPr>
      <w:r w:rsidRPr="008C1AD8">
        <w:rPr>
          <w:rFonts w:ascii="Times New Roman" w:hAnsi="Times New Roman" w:cs="Times New Roman"/>
          <w:b/>
          <w:sz w:val="26"/>
          <w:szCs w:val="26"/>
        </w:rPr>
        <w:t xml:space="preserve">Sustainable Resilience </w:t>
      </w:r>
    </w:p>
    <w:p w14:paraId="5F0B2086" w14:textId="6522C541" w:rsidR="00211D40" w:rsidRPr="0019034F" w:rsidRDefault="00A02326" w:rsidP="0019034F">
      <w:pPr>
        <w:pStyle w:val="NormalWeb"/>
        <w:shd w:val="clear" w:color="auto" w:fill="FFFFFF"/>
        <w:spacing w:before="0" w:beforeAutospacing="0" w:after="240" w:afterAutospacing="0"/>
        <w:contextualSpacing/>
        <w:jc w:val="both"/>
        <w:rPr>
          <w:color w:val="0563C1" w:themeColor="hyperlink"/>
          <w:sz w:val="22"/>
          <w:szCs w:val="22"/>
          <w:u w:val="single"/>
        </w:rPr>
      </w:pPr>
      <w:r w:rsidRPr="00CF4A39">
        <w:rPr>
          <w:b/>
          <w:noProof/>
          <w:sz w:val="22"/>
          <w:szCs w:val="22"/>
        </w:rPr>
        <w:drawing>
          <wp:anchor distT="0" distB="0" distL="114300" distR="114300" simplePos="0" relativeHeight="251658246" behindDoc="0" locked="0" layoutInCell="1" allowOverlap="1" wp14:anchorId="10A7BEFD" wp14:editId="5FA80BB4">
            <wp:simplePos x="0" y="0"/>
            <wp:positionH relativeFrom="margin">
              <wp:posOffset>9525</wp:posOffset>
            </wp:positionH>
            <wp:positionV relativeFrom="paragraph">
              <wp:posOffset>102870</wp:posOffset>
            </wp:positionV>
            <wp:extent cx="960120" cy="640080"/>
            <wp:effectExtent l="0" t="0" r="0" b="7620"/>
            <wp:wrapSquare wrapText="bothSides"/>
            <wp:docPr id="22" name="Picture 22" descr="A close up of a c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lienc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0120" cy="640080"/>
                    </a:xfrm>
                    <a:prstGeom prst="flowChartAlternateProcess">
                      <a:avLst/>
                    </a:prstGeom>
                  </pic:spPr>
                </pic:pic>
              </a:graphicData>
            </a:graphic>
            <wp14:sizeRelH relativeFrom="margin">
              <wp14:pctWidth>0</wp14:pctWidth>
            </wp14:sizeRelH>
            <wp14:sizeRelV relativeFrom="margin">
              <wp14:pctHeight>0</wp14:pctHeight>
            </wp14:sizeRelV>
          </wp:anchor>
        </w:drawing>
      </w:r>
      <w:r w:rsidR="00497628" w:rsidRPr="00CF4A39">
        <w:rPr>
          <w:sz w:val="22"/>
          <w:szCs w:val="22"/>
        </w:rPr>
        <w:t>The dictionary definition of resilience is “the ability of a substance or object to spring back into shape.”  For people</w:t>
      </w:r>
      <w:r w:rsidR="002730CE">
        <w:rPr>
          <w:sz w:val="22"/>
          <w:szCs w:val="22"/>
        </w:rPr>
        <w:t>,</w:t>
      </w:r>
      <w:r w:rsidR="004A6340">
        <w:rPr>
          <w:sz w:val="22"/>
          <w:szCs w:val="22"/>
        </w:rPr>
        <w:t xml:space="preserve"> resilience i</w:t>
      </w:r>
      <w:r w:rsidR="00497628" w:rsidRPr="00CF4A39">
        <w:rPr>
          <w:sz w:val="22"/>
          <w:szCs w:val="22"/>
        </w:rPr>
        <w:t>s “the capacity to recover quickly from difficulties</w:t>
      </w:r>
      <w:r w:rsidR="00BA2AB4" w:rsidRPr="00CF4A39">
        <w:rPr>
          <w:sz w:val="22"/>
          <w:szCs w:val="22"/>
        </w:rPr>
        <w:t xml:space="preserve"> --</w:t>
      </w:r>
      <w:r w:rsidR="00497628" w:rsidRPr="00CF4A39">
        <w:rPr>
          <w:sz w:val="22"/>
          <w:szCs w:val="22"/>
        </w:rPr>
        <w:t xml:space="preserve"> toughness.”  Cross-cultural life and ministry </w:t>
      </w:r>
      <w:r w:rsidR="00994EF4" w:rsidRPr="00CF4A39">
        <w:rPr>
          <w:sz w:val="22"/>
          <w:szCs w:val="22"/>
        </w:rPr>
        <w:t>entail</w:t>
      </w:r>
      <w:r w:rsidR="00497628" w:rsidRPr="00CF4A39">
        <w:rPr>
          <w:sz w:val="22"/>
          <w:szCs w:val="22"/>
        </w:rPr>
        <w:t xml:space="preserve"> many constant, chronic stressors as well as occasional life-crunching events.  To recover our footing, maintain our perspective and stay true to our ministry calling, resilience is critical</w:t>
      </w:r>
      <w:r w:rsidR="008A7EF8">
        <w:rPr>
          <w:sz w:val="22"/>
          <w:szCs w:val="22"/>
        </w:rPr>
        <w:t xml:space="preserve">! This </w:t>
      </w:r>
      <w:r w:rsidR="0006687F">
        <w:rPr>
          <w:sz w:val="22"/>
          <w:szCs w:val="22"/>
        </w:rPr>
        <w:t xml:space="preserve">two-week </w:t>
      </w:r>
      <w:r w:rsidR="00497628" w:rsidRPr="00CF4A39">
        <w:rPr>
          <w:sz w:val="22"/>
          <w:szCs w:val="22"/>
        </w:rPr>
        <w:t xml:space="preserve">course </w:t>
      </w:r>
      <w:r w:rsidR="00EE4490">
        <w:rPr>
          <w:sz w:val="22"/>
          <w:szCs w:val="22"/>
        </w:rPr>
        <w:t xml:space="preserve">is </w:t>
      </w:r>
      <w:r w:rsidR="00497628" w:rsidRPr="00CF4A39">
        <w:rPr>
          <w:sz w:val="22"/>
          <w:szCs w:val="22"/>
        </w:rPr>
        <w:t xml:space="preserve">designed to give you tools to understand and grow in resilience and </w:t>
      </w:r>
      <w:r w:rsidR="00622AEE">
        <w:rPr>
          <w:sz w:val="22"/>
          <w:szCs w:val="22"/>
        </w:rPr>
        <w:br/>
        <w:t xml:space="preserve">                               </w:t>
      </w:r>
      <w:r w:rsidR="00497628" w:rsidRPr="00CF4A39">
        <w:rPr>
          <w:sz w:val="22"/>
          <w:szCs w:val="22"/>
        </w:rPr>
        <w:t>to keep your life and ministry true to your calling.</w:t>
      </w:r>
      <w:r w:rsidR="000C7B36">
        <w:rPr>
          <w:sz w:val="22"/>
          <w:szCs w:val="22"/>
        </w:rPr>
        <w:tab/>
      </w:r>
      <w:r w:rsidR="00471875">
        <w:rPr>
          <w:sz w:val="22"/>
          <w:szCs w:val="22"/>
        </w:rPr>
        <w:t xml:space="preserve">  </w:t>
      </w:r>
      <w:r w:rsidR="00211D40">
        <w:rPr>
          <w:sz w:val="22"/>
          <w:szCs w:val="22"/>
        </w:rPr>
        <w:t xml:space="preserve">       </w:t>
      </w:r>
      <w:r w:rsidR="00F46BCA">
        <w:rPr>
          <w:sz w:val="22"/>
          <w:szCs w:val="22"/>
        </w:rPr>
        <w:t xml:space="preserve">                          </w:t>
      </w:r>
      <w:r w:rsidR="00211D40">
        <w:rPr>
          <w:sz w:val="22"/>
          <w:szCs w:val="22"/>
        </w:rPr>
        <w:t xml:space="preserve">   </w:t>
      </w:r>
      <w:hyperlink r:id="rId18" w:history="1">
        <w:r w:rsidR="00471875" w:rsidRPr="008E78DA">
          <w:rPr>
            <w:rStyle w:val="Hyperlink"/>
            <w:sz w:val="22"/>
            <w:szCs w:val="22"/>
          </w:rPr>
          <w:t>www.grow2serve.com/sr</w:t>
        </w:r>
      </w:hyperlink>
    </w:p>
    <w:p w14:paraId="71BC23EB" w14:textId="20AAA349" w:rsidR="00471875" w:rsidRPr="00812450" w:rsidRDefault="00471875">
      <w:pPr>
        <w:pBdr>
          <w:bottom w:val="single" w:sz="6" w:space="1" w:color="auto"/>
        </w:pBdr>
        <w:contextualSpacing/>
        <w:rPr>
          <w:rFonts w:ascii="Times New Roman" w:hAnsi="Times New Roman" w:cs="Times New Roman"/>
          <w:b/>
          <w:sz w:val="8"/>
        </w:rPr>
      </w:pPr>
    </w:p>
    <w:p w14:paraId="20E11730" w14:textId="73D55501" w:rsidR="004C104A" w:rsidRPr="008C1AD8" w:rsidRDefault="004C104A" w:rsidP="00A76AB5">
      <w:pPr>
        <w:pBdr>
          <w:bottom w:val="single" w:sz="6" w:space="1" w:color="auto"/>
        </w:pBdr>
        <w:spacing w:after="0"/>
        <w:contextualSpacing/>
        <w:rPr>
          <w:rFonts w:ascii="Times New Roman" w:hAnsi="Times New Roman" w:cs="Times New Roman"/>
          <w:b/>
          <w:sz w:val="26"/>
          <w:szCs w:val="26"/>
        </w:rPr>
      </w:pPr>
      <w:r w:rsidRPr="008C1AD8">
        <w:rPr>
          <w:rFonts w:ascii="Times New Roman" w:hAnsi="Times New Roman" w:cs="Times New Roman"/>
          <w:b/>
          <w:sz w:val="26"/>
          <w:szCs w:val="26"/>
        </w:rPr>
        <w:t>Onboarding 101</w:t>
      </w:r>
    </w:p>
    <w:p w14:paraId="386C036B" w14:textId="5A2AF4E9" w:rsidR="005460AD" w:rsidRPr="005460AD" w:rsidRDefault="003B737B" w:rsidP="00A76AB5">
      <w:pPr>
        <w:spacing w:after="0"/>
        <w:contextualSpacing/>
        <w:jc w:val="both"/>
        <w:rPr>
          <w:rFonts w:ascii="Times New Roman" w:hAnsi="Times New Roman" w:cs="Times New Roman"/>
          <w:sz w:val="10"/>
          <w:shd w:val="clear" w:color="auto" w:fill="FFFFFF"/>
        </w:rPr>
      </w:pPr>
      <w:r w:rsidRPr="00CF4A39">
        <w:rPr>
          <w:rFonts w:ascii="Times New Roman" w:hAnsi="Times New Roman" w:cs="Times New Roman"/>
          <w:b/>
          <w:noProof/>
        </w:rPr>
        <w:drawing>
          <wp:anchor distT="0" distB="0" distL="114300" distR="0" simplePos="0" relativeHeight="251658244" behindDoc="0" locked="0" layoutInCell="1" allowOverlap="1" wp14:anchorId="7AA9ACB9" wp14:editId="3D026317">
            <wp:simplePos x="0" y="0"/>
            <wp:positionH relativeFrom="margin">
              <wp:align>left</wp:align>
            </wp:positionH>
            <wp:positionV relativeFrom="page">
              <wp:posOffset>6197600</wp:posOffset>
            </wp:positionV>
            <wp:extent cx="914400" cy="914400"/>
            <wp:effectExtent l="0" t="0" r="0" b="0"/>
            <wp:wrapSquare wrapText="bothSides"/>
            <wp:docPr id="20" name="Picture 2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nboardin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914400"/>
                    </a:xfrm>
                    <a:prstGeom prst="flowChartAlternateProcess">
                      <a:avLst/>
                    </a:prstGeom>
                  </pic:spPr>
                </pic:pic>
              </a:graphicData>
            </a:graphic>
            <wp14:sizeRelH relativeFrom="margin">
              <wp14:pctWidth>0</wp14:pctWidth>
            </wp14:sizeRelH>
            <wp14:sizeRelV relativeFrom="margin">
              <wp14:pctHeight>0</wp14:pctHeight>
            </wp14:sizeRelV>
          </wp:anchor>
        </w:drawing>
      </w:r>
    </w:p>
    <w:p w14:paraId="559B04D6" w14:textId="31CAD556" w:rsidR="00A15BCC" w:rsidRDefault="00497628" w:rsidP="00A76AB5">
      <w:pPr>
        <w:spacing w:after="0"/>
        <w:contextualSpacing/>
        <w:jc w:val="both"/>
        <w:rPr>
          <w:rStyle w:val="Hyperlink"/>
          <w:rFonts w:ascii="Times New Roman" w:hAnsi="Times New Roman" w:cs="Times New Roman"/>
          <w:shd w:val="clear" w:color="auto" w:fill="FFFFFF"/>
        </w:rPr>
      </w:pPr>
      <w:r w:rsidRPr="00CF4A39">
        <w:rPr>
          <w:rFonts w:ascii="Times New Roman" w:hAnsi="Times New Roman" w:cs="Times New Roman"/>
          <w:shd w:val="clear" w:color="auto" w:fill="FFFFFF"/>
        </w:rPr>
        <w:t xml:space="preserve">Are you expecting someone new on your missionary team? Do you want to do </w:t>
      </w:r>
      <w:r w:rsidR="00F17636">
        <w:rPr>
          <w:rFonts w:ascii="Times New Roman" w:hAnsi="Times New Roman" w:cs="Times New Roman"/>
          <w:shd w:val="clear" w:color="auto" w:fill="FFFFFF"/>
        </w:rPr>
        <w:t>well</w:t>
      </w:r>
      <w:r w:rsidRPr="00CF4A39">
        <w:rPr>
          <w:rFonts w:ascii="Times New Roman" w:hAnsi="Times New Roman" w:cs="Times New Roman"/>
          <w:shd w:val="clear" w:color="auto" w:fill="FFFFFF"/>
        </w:rPr>
        <w:t xml:space="preserve"> in orienting and equipping your new team member for a future of long, healthy and </w:t>
      </w:r>
      <w:r w:rsidR="00785839">
        <w:rPr>
          <w:rFonts w:ascii="Times New Roman" w:hAnsi="Times New Roman" w:cs="Times New Roman"/>
          <w:shd w:val="clear" w:color="auto" w:fill="FFFFFF"/>
        </w:rPr>
        <w:t>productive</w:t>
      </w:r>
      <w:r w:rsidRPr="00CF4A39">
        <w:rPr>
          <w:rFonts w:ascii="Times New Roman" w:hAnsi="Times New Roman" w:cs="Times New Roman"/>
          <w:shd w:val="clear" w:color="auto" w:fill="FFFFFF"/>
        </w:rPr>
        <w:t xml:space="preserve"> ministry? In this </w:t>
      </w:r>
      <w:r w:rsidR="00F91B1A" w:rsidRPr="00CF4A39">
        <w:rPr>
          <w:rFonts w:ascii="Times New Roman" w:hAnsi="Times New Roman" w:cs="Times New Roman"/>
          <w:shd w:val="clear" w:color="auto" w:fill="FFFFFF"/>
        </w:rPr>
        <w:t xml:space="preserve">5-week </w:t>
      </w:r>
      <w:r w:rsidRPr="00CF4A39">
        <w:rPr>
          <w:rFonts w:ascii="Times New Roman" w:hAnsi="Times New Roman" w:cs="Times New Roman"/>
          <w:shd w:val="clear" w:color="auto" w:fill="FFFFFF"/>
        </w:rPr>
        <w:t>online course, you will have the opportunity to learn with and from other field leaders from all over the world who are experiencing this same challenge that you will soon face</w:t>
      </w:r>
      <w:r w:rsidR="00F46BCA">
        <w:rPr>
          <w:rFonts w:ascii="Times New Roman" w:hAnsi="Times New Roman" w:cs="Times New Roman"/>
          <w:shd w:val="clear" w:color="auto" w:fill="FFFFFF"/>
        </w:rPr>
        <w:t xml:space="preserve">.                               </w:t>
      </w:r>
      <w:r w:rsidR="00262566">
        <w:rPr>
          <w:rFonts w:ascii="Times New Roman" w:hAnsi="Times New Roman" w:cs="Times New Roman"/>
          <w:shd w:val="clear" w:color="auto" w:fill="FFFFFF"/>
        </w:rPr>
        <w:t xml:space="preserve">    </w:t>
      </w:r>
      <w:r w:rsidR="000C7B36">
        <w:rPr>
          <w:rFonts w:ascii="Times New Roman" w:hAnsi="Times New Roman" w:cs="Times New Roman"/>
          <w:shd w:val="clear" w:color="auto" w:fill="FFFFFF"/>
        </w:rPr>
        <w:t xml:space="preserve"> </w:t>
      </w:r>
      <w:hyperlink r:id="rId20" w:history="1">
        <w:r w:rsidR="000C7B36" w:rsidRPr="00583B1A">
          <w:rPr>
            <w:rStyle w:val="Hyperlink"/>
            <w:rFonts w:ascii="Times New Roman" w:hAnsi="Times New Roman" w:cs="Times New Roman"/>
            <w:shd w:val="clear" w:color="auto" w:fill="FFFFFF"/>
          </w:rPr>
          <w:t>www.grow2serve.com/ob101</w:t>
        </w:r>
      </w:hyperlink>
    </w:p>
    <w:p w14:paraId="4469D692" w14:textId="77777777" w:rsidR="004E476F" w:rsidRDefault="004E476F" w:rsidP="008C1AD8">
      <w:pPr>
        <w:pBdr>
          <w:bottom w:val="single" w:sz="6" w:space="1" w:color="auto"/>
        </w:pBdr>
        <w:contextualSpacing/>
        <w:rPr>
          <w:rFonts w:ascii="Times New Roman" w:hAnsi="Times New Roman" w:cs="Times New Roman"/>
          <w:sz w:val="12"/>
          <w:shd w:val="clear" w:color="auto" w:fill="FFFFFF"/>
        </w:rPr>
      </w:pPr>
    </w:p>
    <w:p w14:paraId="206B5956" w14:textId="0ECC0F65" w:rsidR="004E476F" w:rsidRDefault="004E476F" w:rsidP="008C1AD8">
      <w:pPr>
        <w:pBdr>
          <w:bottom w:val="single" w:sz="6" w:space="1" w:color="auto"/>
        </w:pBdr>
        <w:contextualSpacing/>
        <w:rPr>
          <w:rFonts w:ascii="Times New Roman" w:hAnsi="Times New Roman" w:cs="Times New Roman"/>
          <w:sz w:val="12"/>
          <w:shd w:val="clear" w:color="auto" w:fill="FFFFFF"/>
        </w:rPr>
      </w:pPr>
    </w:p>
    <w:p w14:paraId="67D2DF69" w14:textId="514F0CC3" w:rsidR="008C1AD8" w:rsidRPr="008C1AD8" w:rsidRDefault="008C1AD8" w:rsidP="00A76AB5">
      <w:pPr>
        <w:pBdr>
          <w:bottom w:val="single" w:sz="6" w:space="1" w:color="auto"/>
        </w:pBdr>
        <w:contextualSpacing/>
        <w:rPr>
          <w:rFonts w:ascii="Times New Roman" w:hAnsi="Times New Roman" w:cs="Times New Roman"/>
          <w:b/>
          <w:sz w:val="26"/>
          <w:szCs w:val="26"/>
        </w:rPr>
      </w:pPr>
      <w:r w:rsidRPr="008C1AD8">
        <w:rPr>
          <w:rFonts w:ascii="Times New Roman" w:hAnsi="Times New Roman" w:cs="Times New Roman"/>
          <w:b/>
          <w:sz w:val="26"/>
          <w:szCs w:val="26"/>
        </w:rPr>
        <w:t>Culture Shock</w:t>
      </w:r>
    </w:p>
    <w:p w14:paraId="4BD7275B" w14:textId="66B7AD4A" w:rsidR="0019034F" w:rsidRPr="0019034F" w:rsidRDefault="008C1AD8" w:rsidP="0019034F">
      <w:pPr>
        <w:pStyle w:val="NormalWeb"/>
        <w:shd w:val="clear" w:color="auto" w:fill="FFFFFF"/>
        <w:spacing w:before="0" w:beforeAutospacing="0" w:after="240" w:afterAutospacing="0"/>
        <w:contextualSpacing/>
        <w:jc w:val="both"/>
        <w:rPr>
          <w:rStyle w:val="Hyperlink"/>
          <w:sz w:val="22"/>
          <w:szCs w:val="22"/>
          <w:shd w:val="clear" w:color="auto" w:fill="FFFFFF"/>
        </w:rPr>
      </w:pPr>
      <w:r w:rsidRPr="00CF4A39">
        <w:rPr>
          <w:b/>
          <w:noProof/>
          <w:sz w:val="22"/>
          <w:szCs w:val="22"/>
        </w:rPr>
        <w:drawing>
          <wp:anchor distT="0" distB="0" distL="114300" distR="114300" simplePos="0" relativeHeight="251658247" behindDoc="0" locked="0" layoutInCell="1" allowOverlap="1" wp14:anchorId="4BDD540E" wp14:editId="51AB0C15">
            <wp:simplePos x="0" y="0"/>
            <wp:positionH relativeFrom="margin">
              <wp:posOffset>0</wp:posOffset>
            </wp:positionH>
            <wp:positionV relativeFrom="paragraph">
              <wp:posOffset>49530</wp:posOffset>
            </wp:positionV>
            <wp:extent cx="960120" cy="640080"/>
            <wp:effectExtent l="0" t="0" r="0" b="7620"/>
            <wp:wrapSquare wrapText="bothSides"/>
            <wp:docPr id="16" name="Picture 16" descr="A group of people wearing costume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ulture SHoc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0120" cy="640080"/>
                    </a:xfrm>
                    <a:prstGeom prst="flowChartAlternateProcess">
                      <a:avLst/>
                    </a:prstGeom>
                  </pic:spPr>
                </pic:pic>
              </a:graphicData>
            </a:graphic>
            <wp14:sizeRelH relativeFrom="margin">
              <wp14:pctWidth>0</wp14:pctWidth>
            </wp14:sizeRelH>
            <wp14:sizeRelV relativeFrom="margin">
              <wp14:pctHeight>0</wp14:pctHeight>
            </wp14:sizeRelV>
          </wp:anchor>
        </w:drawing>
      </w:r>
      <w:r w:rsidRPr="00CF4A39">
        <w:rPr>
          <w:sz w:val="22"/>
          <w:szCs w:val="22"/>
          <w:shd w:val="clear" w:color="auto" w:fill="FFFFFF"/>
        </w:rPr>
        <w:t>Are you past the fun and now into the challenges of living and ministering in a new culture? There are some good principles that you can put into practice as you seek to weather culture shock and adapt well to the place where God has sent you. Survival is not the goal; rather, the goal is to allow God to grow you in a way that prepares you to understand and love others around you. </w:t>
      </w:r>
      <w:r w:rsidRPr="00CF4A39">
        <w:rPr>
          <w:rStyle w:val="Emphasis"/>
          <w:sz w:val="22"/>
          <w:szCs w:val="22"/>
          <w:shd w:val="clear" w:color="auto" w:fill="FFFFFF"/>
        </w:rPr>
        <w:t>Culture Shock</w:t>
      </w:r>
      <w:r w:rsidRPr="00CF4A39">
        <w:rPr>
          <w:sz w:val="22"/>
          <w:szCs w:val="22"/>
          <w:shd w:val="clear" w:color="auto" w:fill="FFFFFF"/>
        </w:rPr>
        <w:t> may be just the course that will help</w:t>
      </w:r>
      <w:r w:rsidR="00E733B9" w:rsidRPr="00CF4A39">
        <w:rPr>
          <w:sz w:val="22"/>
          <w:szCs w:val="22"/>
          <w:shd w:val="clear" w:color="auto" w:fill="FFFFFF"/>
        </w:rPr>
        <w:t>.</w:t>
      </w:r>
      <w:r w:rsidR="00E733B9">
        <w:rPr>
          <w:color w:val="747474"/>
          <w:sz w:val="22"/>
          <w:szCs w:val="22"/>
          <w:shd w:val="clear" w:color="auto" w:fill="FFFFFF"/>
        </w:rPr>
        <w:t xml:space="preserve">          </w:t>
      </w:r>
      <w:r w:rsidR="000C7B36">
        <w:rPr>
          <w:color w:val="747474"/>
          <w:sz w:val="22"/>
          <w:szCs w:val="22"/>
          <w:shd w:val="clear" w:color="auto" w:fill="FFFFFF"/>
        </w:rPr>
        <w:t xml:space="preserve">      </w:t>
      </w:r>
      <w:r w:rsidR="00E733B9">
        <w:rPr>
          <w:color w:val="747474"/>
          <w:sz w:val="22"/>
          <w:szCs w:val="22"/>
          <w:shd w:val="clear" w:color="auto" w:fill="FFFFFF"/>
        </w:rPr>
        <w:t xml:space="preserve"> </w:t>
      </w:r>
      <w:r w:rsidR="000D0760">
        <w:rPr>
          <w:color w:val="747474"/>
          <w:sz w:val="22"/>
          <w:szCs w:val="22"/>
          <w:shd w:val="clear" w:color="auto" w:fill="FFFFFF"/>
        </w:rPr>
        <w:t xml:space="preserve">                                                                        </w:t>
      </w:r>
      <w:r w:rsidR="00E733B9">
        <w:rPr>
          <w:color w:val="747474"/>
          <w:sz w:val="22"/>
          <w:szCs w:val="22"/>
          <w:shd w:val="clear" w:color="auto" w:fill="FFFFFF"/>
        </w:rPr>
        <w:t xml:space="preserve">      </w:t>
      </w:r>
      <w:hyperlink r:id="rId22" w:history="1">
        <w:r w:rsidR="00E733B9" w:rsidRPr="000A62AC">
          <w:rPr>
            <w:rStyle w:val="Hyperlink"/>
            <w:sz w:val="22"/>
            <w:szCs w:val="22"/>
            <w:shd w:val="clear" w:color="auto" w:fill="FFFFFF"/>
          </w:rPr>
          <w:t>www.grow2serve.com/cs</w:t>
        </w:r>
      </w:hyperlink>
    </w:p>
    <w:p w14:paraId="49A2F4C0" w14:textId="77777777" w:rsidR="00A76AB5" w:rsidRPr="008C1AD8" w:rsidRDefault="00A76AB5" w:rsidP="0019034F">
      <w:pPr>
        <w:pBdr>
          <w:bottom w:val="single" w:sz="6" w:space="1" w:color="auto"/>
        </w:pBdr>
        <w:spacing w:before="240" w:after="0"/>
        <w:contextualSpacing/>
        <w:rPr>
          <w:rFonts w:ascii="Times New Roman" w:hAnsi="Times New Roman" w:cs="Times New Roman"/>
          <w:b/>
          <w:sz w:val="26"/>
          <w:szCs w:val="26"/>
        </w:rPr>
      </w:pPr>
      <w:r>
        <w:rPr>
          <w:rFonts w:ascii="Times New Roman" w:hAnsi="Times New Roman" w:cs="Times New Roman"/>
          <w:b/>
          <w:sz w:val="26"/>
          <w:szCs w:val="26"/>
        </w:rPr>
        <w:t>Parenting Third Culture Kids</w:t>
      </w:r>
    </w:p>
    <w:p w14:paraId="0B943DC0" w14:textId="77777777" w:rsidR="00A76AB5" w:rsidRDefault="00A76AB5" w:rsidP="0019034F">
      <w:pPr>
        <w:spacing w:before="240" w:after="0" w:line="240" w:lineRule="auto"/>
        <w:jc w:val="both"/>
        <w:rPr>
          <w:rFonts w:ascii="Times New Roman" w:hAnsi="Times New Roman" w:cs="Times New Roman"/>
          <w:color w:val="000000"/>
        </w:rPr>
      </w:pPr>
      <w:r w:rsidRPr="008C1AD8">
        <w:rPr>
          <w:b/>
          <w:noProof/>
          <w:sz w:val="26"/>
          <w:szCs w:val="26"/>
        </w:rPr>
        <w:drawing>
          <wp:anchor distT="0" distB="0" distL="114300" distR="114300" simplePos="0" relativeHeight="251665418" behindDoc="0" locked="0" layoutInCell="1" allowOverlap="1" wp14:anchorId="2A58D5F6" wp14:editId="2D1515BC">
            <wp:simplePos x="0" y="0"/>
            <wp:positionH relativeFrom="margin">
              <wp:posOffset>0</wp:posOffset>
            </wp:positionH>
            <wp:positionV relativeFrom="paragraph">
              <wp:posOffset>144780</wp:posOffset>
            </wp:positionV>
            <wp:extent cx="1024128" cy="640080"/>
            <wp:effectExtent l="0" t="0" r="508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nramp.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4128" cy="640080"/>
                    </a:xfrm>
                    <a:prstGeom prst="flowChartAlternateProcess">
                      <a:avLst/>
                    </a:prstGeom>
                  </pic:spPr>
                </pic:pic>
              </a:graphicData>
            </a:graphic>
            <wp14:sizeRelH relativeFrom="margin">
              <wp14:pctWidth>0</wp14:pctWidth>
            </wp14:sizeRelH>
            <wp14:sizeRelV relativeFrom="margin">
              <wp14:pctHeight>0</wp14:pctHeight>
            </wp14:sizeRelV>
          </wp:anchor>
        </w:drawing>
      </w:r>
      <w:r w:rsidRPr="00BA6762">
        <w:rPr>
          <w:rFonts w:ascii="Times New Roman" w:hAnsi="Times New Roman" w:cs="Times New Roman"/>
          <w:color w:val="000000"/>
        </w:rPr>
        <w:t xml:space="preserve">God is actively </w:t>
      </w:r>
      <w:r>
        <w:rPr>
          <w:rFonts w:ascii="Times New Roman" w:hAnsi="Times New Roman" w:cs="Times New Roman"/>
          <w:color w:val="000000"/>
        </w:rPr>
        <w:t>present</w:t>
      </w:r>
      <w:r w:rsidRPr="00BA6762">
        <w:rPr>
          <w:rFonts w:ascii="Times New Roman" w:hAnsi="Times New Roman" w:cs="Times New Roman"/>
          <w:color w:val="000000"/>
        </w:rPr>
        <w:t xml:space="preserve"> in the unique process of experiencing life as a culture-crossing family.  His calling into this life is accompanied with His ongoing guidance and provision.  Will you take up your responsibility </w:t>
      </w:r>
      <w:r>
        <w:rPr>
          <w:rFonts w:ascii="Times New Roman" w:hAnsi="Times New Roman" w:cs="Times New Roman"/>
          <w:color w:val="000000"/>
        </w:rPr>
        <w:t xml:space="preserve">as </w:t>
      </w:r>
      <w:r w:rsidRPr="00BA6762">
        <w:rPr>
          <w:rFonts w:ascii="Times New Roman" w:hAnsi="Times New Roman" w:cs="Times New Roman"/>
          <w:color w:val="000000"/>
        </w:rPr>
        <w:t xml:space="preserve">an </w:t>
      </w:r>
      <w:proofErr w:type="gramStart"/>
      <w:r w:rsidRPr="00BA6762">
        <w:rPr>
          <w:rFonts w:ascii="Times New Roman" w:hAnsi="Times New Roman" w:cs="Times New Roman"/>
          <w:color w:val="000000"/>
        </w:rPr>
        <w:t>actively-leading</w:t>
      </w:r>
      <w:proofErr w:type="gramEnd"/>
      <w:r w:rsidRPr="00BA6762">
        <w:rPr>
          <w:rFonts w:ascii="Times New Roman" w:hAnsi="Times New Roman" w:cs="Times New Roman"/>
          <w:color w:val="000000"/>
        </w:rPr>
        <w:t xml:space="preserve"> parent and help your child navigate the journey of </w:t>
      </w:r>
      <w:r>
        <w:rPr>
          <w:rFonts w:ascii="Times New Roman" w:hAnsi="Times New Roman" w:cs="Times New Roman"/>
          <w:color w:val="000000"/>
        </w:rPr>
        <w:t xml:space="preserve">faith, </w:t>
      </w:r>
      <w:r w:rsidRPr="00BA6762">
        <w:rPr>
          <w:rFonts w:ascii="Times New Roman" w:hAnsi="Times New Roman" w:cs="Times New Roman"/>
          <w:color w:val="000000"/>
        </w:rPr>
        <w:t>culture, ministry, instability, and identity?  Join a group of parents working through these same questions…</w:t>
      </w:r>
    </w:p>
    <w:p w14:paraId="5111939D" w14:textId="58115416" w:rsidR="00A76AB5" w:rsidRPr="00A76AB5" w:rsidRDefault="00FC34BB" w:rsidP="0019034F">
      <w:pPr>
        <w:spacing w:after="0" w:line="240" w:lineRule="auto"/>
        <w:jc w:val="right"/>
        <w:rPr>
          <w:rFonts w:ascii="Times New Roman" w:hAnsi="Times New Roman" w:cs="Times New Roman"/>
          <w:color w:val="000000"/>
        </w:rPr>
      </w:pPr>
      <w:hyperlink r:id="rId24" w:history="1">
        <w:r w:rsidR="00A76AB5" w:rsidRPr="00A76AB5">
          <w:rPr>
            <w:rStyle w:val="Hyperlink"/>
            <w:rFonts w:ascii="Times New Roman" w:hAnsi="Times New Roman" w:cs="Times New Roman"/>
          </w:rPr>
          <w:t>www.grow2serve.com/tck</w:t>
        </w:r>
      </w:hyperlink>
      <w:r w:rsidR="00A76AB5" w:rsidRPr="00BA6762">
        <w:rPr>
          <w:rFonts w:ascii="Times New Roman" w:hAnsi="Times New Roman" w:cs="Times New Roman"/>
          <w:color w:val="000000"/>
        </w:rPr>
        <w:t xml:space="preserve"> </w:t>
      </w:r>
    </w:p>
    <w:p w14:paraId="22E6FB37" w14:textId="07032571" w:rsidR="002A43EF" w:rsidRPr="008C1AD8" w:rsidRDefault="002A43EF" w:rsidP="00A76AB5">
      <w:pPr>
        <w:pBdr>
          <w:bottom w:val="single" w:sz="6" w:space="1" w:color="auto"/>
        </w:pBdr>
        <w:contextualSpacing/>
        <w:rPr>
          <w:rFonts w:ascii="Times New Roman" w:hAnsi="Times New Roman" w:cs="Times New Roman"/>
          <w:b/>
          <w:sz w:val="26"/>
          <w:szCs w:val="26"/>
        </w:rPr>
      </w:pPr>
      <w:r>
        <w:rPr>
          <w:rFonts w:ascii="Times New Roman" w:hAnsi="Times New Roman" w:cs="Times New Roman"/>
          <w:b/>
          <w:sz w:val="26"/>
          <w:szCs w:val="26"/>
        </w:rPr>
        <w:lastRenderedPageBreak/>
        <w:t>Guilt, Shame, Fear… and Faith</w:t>
      </w:r>
    </w:p>
    <w:p w14:paraId="38A98CEF" w14:textId="122ABF11" w:rsidR="0019034F" w:rsidRDefault="00A76AB5" w:rsidP="00084EC7">
      <w:pPr>
        <w:spacing w:before="320" w:after="0" w:line="240" w:lineRule="auto"/>
        <w:jc w:val="both"/>
        <w:rPr>
          <w:rFonts w:ascii="Times New Roman" w:hAnsi="Times New Roman" w:cs="Times New Roman"/>
        </w:rPr>
      </w:pPr>
      <w:r w:rsidRPr="0096284B">
        <w:rPr>
          <w:rFonts w:ascii="Times New Roman" w:hAnsi="Times New Roman" w:cs="Times New Roman"/>
          <w:bCs/>
          <w:noProof/>
        </w:rPr>
        <w:drawing>
          <wp:anchor distT="0" distB="0" distL="114300" distR="114300" simplePos="0" relativeHeight="251663370" behindDoc="0" locked="0" layoutInCell="1" allowOverlap="1" wp14:anchorId="6FA1CB3D" wp14:editId="4904DBFB">
            <wp:simplePos x="0" y="0"/>
            <wp:positionH relativeFrom="margin">
              <wp:align>left</wp:align>
            </wp:positionH>
            <wp:positionV relativeFrom="paragraph">
              <wp:posOffset>196215</wp:posOffset>
            </wp:positionV>
            <wp:extent cx="960120" cy="640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oundRect">
                      <a:avLst>
                        <a:gd name="adj" fmla="val 16667"/>
                      </a:avLst>
                    </a:prstGeom>
                    <a:ln>
                      <a:noFill/>
                    </a:ln>
                    <a:effectLst/>
                  </pic:spPr>
                </pic:pic>
              </a:graphicData>
            </a:graphic>
            <wp14:sizeRelH relativeFrom="page">
              <wp14:pctWidth>0</wp14:pctWidth>
            </wp14:sizeRelH>
            <wp14:sizeRelV relativeFrom="page">
              <wp14:pctHeight>0</wp14:pctHeight>
            </wp14:sizeRelV>
          </wp:anchor>
        </w:drawing>
      </w:r>
      <w:r w:rsidR="003E05BA" w:rsidRPr="0096284B">
        <w:rPr>
          <w:rFonts w:ascii="Times New Roman" w:hAnsi="Times New Roman" w:cs="Times New Roman"/>
        </w:rPr>
        <w:t xml:space="preserve">You have a heart to help others come to know Christ and become committed followers…  But in your new context are you sharing the Gospel in a way that will be understood?   </w:t>
      </w:r>
      <w:r w:rsidR="00B7025A">
        <w:rPr>
          <w:rFonts w:ascii="Times New Roman" w:hAnsi="Times New Roman" w:cs="Times New Roman"/>
        </w:rPr>
        <w:t>A</w:t>
      </w:r>
      <w:r w:rsidR="003E05BA" w:rsidRPr="0096284B">
        <w:rPr>
          <w:rFonts w:ascii="Times New Roman" w:hAnsi="Times New Roman" w:cs="Times New Roman"/>
        </w:rPr>
        <w:t xml:space="preserve">s a </w:t>
      </w:r>
      <w:r w:rsidR="00B7025A">
        <w:rPr>
          <w:rFonts w:ascii="Times New Roman" w:hAnsi="Times New Roman" w:cs="Times New Roman"/>
        </w:rPr>
        <w:t xml:space="preserve">faithful </w:t>
      </w:r>
      <w:r w:rsidR="003E05BA" w:rsidRPr="0096284B">
        <w:rPr>
          <w:rFonts w:ascii="Times New Roman" w:hAnsi="Times New Roman" w:cs="Times New Roman"/>
        </w:rPr>
        <w:t xml:space="preserve">messenger you’ll need to find the pathway to communicating </w:t>
      </w:r>
      <w:r w:rsidR="003E4C42">
        <w:rPr>
          <w:rFonts w:ascii="Times New Roman" w:hAnsi="Times New Roman" w:cs="Times New Roman"/>
        </w:rPr>
        <w:t>good news</w:t>
      </w:r>
      <w:r w:rsidR="003E05BA" w:rsidRPr="0096284B">
        <w:rPr>
          <w:rFonts w:ascii="Times New Roman" w:hAnsi="Times New Roman" w:cs="Times New Roman"/>
        </w:rPr>
        <w:t xml:space="preserve"> in a culturally contextualized manner.  This course gives you the opportunity to join a group and learn how guilt/innocence, honor/shame, and</w:t>
      </w:r>
      <w:r w:rsidR="001A2A46">
        <w:rPr>
          <w:rFonts w:ascii="Times New Roman" w:hAnsi="Times New Roman" w:cs="Times New Roman"/>
        </w:rPr>
        <w:t xml:space="preserve"> </w:t>
      </w:r>
      <w:r w:rsidR="003E05BA" w:rsidRPr="0096284B">
        <w:rPr>
          <w:rFonts w:ascii="Times New Roman" w:hAnsi="Times New Roman" w:cs="Times New Roman"/>
        </w:rPr>
        <w:t>power/fear perspectives influence the understanding and practice of our faith in the saving work of Jesus</w:t>
      </w:r>
    </w:p>
    <w:p w14:paraId="38E2856D" w14:textId="51DEA983" w:rsidR="0019034F" w:rsidRPr="0019034F" w:rsidRDefault="0019034F" w:rsidP="0019034F">
      <w:pPr>
        <w:spacing w:line="240" w:lineRule="auto"/>
        <w:ind w:left="720" w:firstLine="720"/>
        <w:rPr>
          <w:rFonts w:ascii="Times New Roman" w:hAnsi="Times New Roman" w:cs="Times New Roman"/>
        </w:rPr>
      </w:pPr>
      <w:r>
        <w:rPr>
          <w:rFonts w:ascii="Times New Roman" w:hAnsi="Times New Roman" w:cs="Times New Roman"/>
        </w:rPr>
        <w:t xml:space="preserve">    </w:t>
      </w:r>
      <w:r w:rsidR="003E05BA" w:rsidRPr="0096284B">
        <w:rPr>
          <w:rFonts w:ascii="Times New Roman" w:hAnsi="Times New Roman" w:cs="Times New Roman"/>
        </w:rPr>
        <w:t>Christ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hyperlink r:id="rId26" w:history="1">
        <w:r w:rsidRPr="00965584">
          <w:rPr>
            <w:rStyle w:val="Hyperlink"/>
            <w:rFonts w:ascii="Times New Roman" w:hAnsi="Times New Roman" w:cs="Times New Roman"/>
          </w:rPr>
          <w:t xml:space="preserve"> </w:t>
        </w:r>
        <w:r w:rsidR="00965584" w:rsidRPr="00965584">
          <w:rPr>
            <w:rStyle w:val="Hyperlink"/>
            <w:rFonts w:ascii="Times New Roman" w:hAnsi="Times New Roman" w:cs="Times New Roman"/>
          </w:rPr>
          <w:t>www.grow2serve.com/gsf</w:t>
        </w:r>
      </w:hyperlink>
    </w:p>
    <w:p w14:paraId="77563F26" w14:textId="6CDAC370" w:rsidR="0019034F" w:rsidRDefault="0019034F" w:rsidP="0019034F">
      <w:pPr>
        <w:pBdr>
          <w:bottom w:val="single" w:sz="6" w:space="1" w:color="auto"/>
        </w:pBdr>
        <w:spacing w:line="240" w:lineRule="auto"/>
        <w:jc w:val="both"/>
        <w:rPr>
          <w:rFonts w:ascii="Times New Roman" w:hAnsi="Times New Roman" w:cs="Times New Roman"/>
          <w:b/>
          <w:sz w:val="26"/>
          <w:szCs w:val="26"/>
        </w:rPr>
      </w:pPr>
      <w:r>
        <w:rPr>
          <w:rFonts w:ascii="Times New Roman" w:hAnsi="Times New Roman" w:cs="Times New Roman"/>
          <w:b/>
          <w:sz w:val="26"/>
          <w:szCs w:val="26"/>
        </w:rPr>
        <w:t>L</w:t>
      </w:r>
      <w:r w:rsidR="004C104A" w:rsidRPr="008C1AD8">
        <w:rPr>
          <w:rFonts w:ascii="Times New Roman" w:hAnsi="Times New Roman" w:cs="Times New Roman"/>
          <w:b/>
          <w:sz w:val="26"/>
          <w:szCs w:val="26"/>
        </w:rPr>
        <w:t>anguage Reboot</w:t>
      </w:r>
    </w:p>
    <w:p w14:paraId="67164397" w14:textId="13AFBBAF" w:rsidR="00E733B9" w:rsidRPr="008C1AD8" w:rsidRDefault="00226A96" w:rsidP="0019034F">
      <w:pPr>
        <w:pStyle w:val="NormalWeb"/>
        <w:shd w:val="clear" w:color="auto" w:fill="FFFFFF"/>
        <w:spacing w:before="0" w:beforeAutospacing="0" w:after="240" w:afterAutospacing="0"/>
        <w:contextualSpacing/>
        <w:jc w:val="both"/>
        <w:rPr>
          <w:color w:val="747474"/>
          <w:sz w:val="22"/>
          <w:szCs w:val="22"/>
        </w:rPr>
      </w:pPr>
      <w:r w:rsidRPr="00CF4A39">
        <w:rPr>
          <w:b/>
          <w:noProof/>
          <w:sz w:val="22"/>
          <w:szCs w:val="22"/>
        </w:rPr>
        <w:drawing>
          <wp:anchor distT="0" distB="0" distL="114300" distR="114300" simplePos="0" relativeHeight="251658241" behindDoc="0" locked="0" layoutInCell="1" allowOverlap="1" wp14:anchorId="3D8FFE83" wp14:editId="7966BCC4">
            <wp:simplePos x="0" y="0"/>
            <wp:positionH relativeFrom="margin">
              <wp:posOffset>0</wp:posOffset>
            </wp:positionH>
            <wp:positionV relativeFrom="paragraph">
              <wp:posOffset>78105</wp:posOffset>
            </wp:positionV>
            <wp:extent cx="1133475" cy="640080"/>
            <wp:effectExtent l="0" t="0" r="9525" b="7620"/>
            <wp:wrapSquare wrapText="bothSides"/>
            <wp:docPr id="17" name="Picture 17" descr="A picture containing indoor, floor, table, wal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ctionary-231765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33475" cy="640080"/>
                    </a:xfrm>
                    <a:prstGeom prst="flowChartAlternateProcess">
                      <a:avLst/>
                    </a:prstGeom>
                  </pic:spPr>
                </pic:pic>
              </a:graphicData>
            </a:graphic>
            <wp14:sizeRelH relativeFrom="margin">
              <wp14:pctWidth>0</wp14:pctWidth>
            </wp14:sizeRelH>
            <wp14:sizeRelV relativeFrom="margin">
              <wp14:pctHeight>0</wp14:pctHeight>
            </wp14:sizeRelV>
          </wp:anchor>
        </w:drawing>
      </w:r>
      <w:r w:rsidR="004C104A" w:rsidRPr="00CF4A39">
        <w:rPr>
          <w:sz w:val="22"/>
          <w:szCs w:val="22"/>
        </w:rPr>
        <w:t xml:space="preserve">Language is one of the biggest, if not the biggest, learning investments of time and money that you will ever make in your life. And it might be one of the hardest things you’ll ever attempt. The stakes </w:t>
      </w:r>
      <w:bookmarkStart w:id="0" w:name="_GoBack"/>
      <w:bookmarkEnd w:id="0"/>
      <w:r w:rsidR="004C104A" w:rsidRPr="00CF4A39">
        <w:rPr>
          <w:sz w:val="22"/>
          <w:szCs w:val="22"/>
        </w:rPr>
        <w:t>are high. Learning language for ministry is worth doing well. And it is worth it to assess your program and process as you go.</w:t>
      </w:r>
      <w:r w:rsidR="000C7B36">
        <w:rPr>
          <w:sz w:val="22"/>
          <w:szCs w:val="22"/>
        </w:rPr>
        <w:t xml:space="preserve"> This course </w:t>
      </w:r>
      <w:r w:rsidR="00EA1087">
        <w:rPr>
          <w:sz w:val="22"/>
          <w:szCs w:val="22"/>
        </w:rPr>
        <w:t xml:space="preserve">will </w:t>
      </w:r>
      <w:r w:rsidR="004C104A" w:rsidRPr="00CF4A39">
        <w:rPr>
          <w:sz w:val="22"/>
          <w:szCs w:val="22"/>
        </w:rPr>
        <w:t xml:space="preserve">give you </w:t>
      </w:r>
      <w:r w:rsidR="00BA2AB4" w:rsidRPr="00CF4A39">
        <w:rPr>
          <w:sz w:val="22"/>
          <w:szCs w:val="22"/>
        </w:rPr>
        <w:t xml:space="preserve">refreshed motivation and some </w:t>
      </w:r>
      <w:r w:rsidR="004C104A" w:rsidRPr="00CF4A39">
        <w:rPr>
          <w:sz w:val="22"/>
          <w:szCs w:val="22"/>
        </w:rPr>
        <w:t xml:space="preserve">tools for your </w:t>
      </w:r>
      <w:r w:rsidR="00BA2AB4" w:rsidRPr="00CF4A39">
        <w:rPr>
          <w:sz w:val="22"/>
          <w:szCs w:val="22"/>
        </w:rPr>
        <w:t xml:space="preserve">ongoing </w:t>
      </w:r>
      <w:r w:rsidR="004C104A" w:rsidRPr="00CF4A39">
        <w:rPr>
          <w:sz w:val="22"/>
          <w:szCs w:val="22"/>
        </w:rPr>
        <w:t>language learning.</w:t>
      </w:r>
      <w:r w:rsidR="001E1AB2">
        <w:rPr>
          <w:sz w:val="22"/>
          <w:szCs w:val="22"/>
        </w:rPr>
        <w:t xml:space="preserve">     </w:t>
      </w:r>
      <w:r w:rsidR="0069263C">
        <w:rPr>
          <w:sz w:val="22"/>
          <w:szCs w:val="22"/>
        </w:rPr>
        <w:t xml:space="preserve">                                                                                      </w:t>
      </w:r>
      <w:r w:rsidR="001E1AB2">
        <w:rPr>
          <w:sz w:val="22"/>
          <w:szCs w:val="22"/>
        </w:rPr>
        <w:t xml:space="preserve"> </w:t>
      </w:r>
      <w:hyperlink r:id="rId28" w:history="1">
        <w:r w:rsidR="001E1AB2" w:rsidRPr="00BF5517">
          <w:rPr>
            <w:rStyle w:val="Hyperlink"/>
            <w:sz w:val="22"/>
            <w:szCs w:val="22"/>
          </w:rPr>
          <w:t>www.grow2serve.com/lr</w:t>
        </w:r>
      </w:hyperlink>
      <w:r w:rsidR="00E733B9" w:rsidRPr="00CF4A39">
        <w:rPr>
          <w:sz w:val="22"/>
          <w:szCs w:val="22"/>
        </w:rPr>
        <w:t xml:space="preserve">    </w:t>
      </w:r>
    </w:p>
    <w:p w14:paraId="25121340" w14:textId="736DF633" w:rsidR="004C104A" w:rsidRPr="008C1AD8" w:rsidRDefault="004C104A">
      <w:pPr>
        <w:pBdr>
          <w:bottom w:val="single" w:sz="6" w:space="1" w:color="auto"/>
        </w:pBdr>
        <w:contextualSpacing/>
        <w:rPr>
          <w:rFonts w:ascii="Times New Roman" w:hAnsi="Times New Roman" w:cs="Times New Roman"/>
          <w:b/>
          <w:sz w:val="26"/>
          <w:szCs w:val="26"/>
        </w:rPr>
      </w:pPr>
      <w:r w:rsidRPr="008C1AD8">
        <w:rPr>
          <w:rFonts w:ascii="Times New Roman" w:hAnsi="Times New Roman" w:cs="Times New Roman"/>
          <w:b/>
          <w:sz w:val="26"/>
          <w:szCs w:val="26"/>
        </w:rPr>
        <w:t>Marriage Remade</w:t>
      </w:r>
    </w:p>
    <w:p w14:paraId="1ADE085C" w14:textId="5A26B79E" w:rsidR="000C7B36" w:rsidRPr="000C7B36" w:rsidRDefault="00A02326" w:rsidP="00084EC7">
      <w:pPr>
        <w:pStyle w:val="NormalWeb"/>
        <w:shd w:val="clear" w:color="auto" w:fill="FFFFFF"/>
        <w:spacing w:before="0" w:beforeAutospacing="0" w:after="160" w:afterAutospacing="0"/>
        <w:contextualSpacing/>
        <w:jc w:val="both"/>
        <w:rPr>
          <w:sz w:val="22"/>
          <w:szCs w:val="22"/>
          <w:shd w:val="clear" w:color="auto" w:fill="FFFFFF"/>
        </w:rPr>
      </w:pPr>
      <w:r w:rsidRPr="00CF4A39">
        <w:rPr>
          <w:b/>
          <w:noProof/>
          <w:sz w:val="22"/>
          <w:szCs w:val="22"/>
        </w:rPr>
        <w:drawing>
          <wp:anchor distT="0" distB="0" distL="114300" distR="114300" simplePos="0" relativeHeight="251658242" behindDoc="0" locked="0" layoutInCell="1" allowOverlap="1" wp14:anchorId="226C0F5D" wp14:editId="1DB9D964">
            <wp:simplePos x="0" y="0"/>
            <wp:positionH relativeFrom="margin">
              <wp:posOffset>0</wp:posOffset>
            </wp:positionH>
            <wp:positionV relativeFrom="paragraph">
              <wp:posOffset>60960</wp:posOffset>
            </wp:positionV>
            <wp:extent cx="960120" cy="640080"/>
            <wp:effectExtent l="0" t="0" r="0" b="7620"/>
            <wp:wrapSquare wrapText="bothSides"/>
            <wp:docPr id="19" name="Picture 19" descr="A picture containing person, outdoor, grass, ma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rriage_reamde_new.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60120" cy="640080"/>
                    </a:xfrm>
                    <a:prstGeom prst="flowChartAlternateProcess">
                      <a:avLst/>
                    </a:prstGeom>
                  </pic:spPr>
                </pic:pic>
              </a:graphicData>
            </a:graphic>
            <wp14:sizeRelH relativeFrom="margin">
              <wp14:pctWidth>0</wp14:pctWidth>
            </wp14:sizeRelH>
            <wp14:sizeRelV relativeFrom="margin">
              <wp14:pctHeight>0</wp14:pctHeight>
            </wp14:sizeRelV>
          </wp:anchor>
        </w:drawing>
      </w:r>
      <w:r w:rsidR="004C104A" w:rsidRPr="00CF4A39">
        <w:rPr>
          <w:sz w:val="22"/>
          <w:szCs w:val="22"/>
          <w:shd w:val="clear" w:color="auto" w:fill="FFFFFF"/>
        </w:rPr>
        <w:t xml:space="preserve">Your marriage was great before you left for your new mission assignment. Now you are experiencing changes and challenges that are pushing this key relationship to the brink. How much can you change? Should you change? Does marriage fuel mission or is marriage part of your mission? </w:t>
      </w:r>
      <w:r w:rsidR="00725CBA">
        <w:rPr>
          <w:sz w:val="22"/>
          <w:szCs w:val="22"/>
          <w:shd w:val="clear" w:color="auto" w:fill="FFFFFF"/>
        </w:rPr>
        <w:t>H</w:t>
      </w:r>
      <w:r w:rsidR="004C104A" w:rsidRPr="00CF4A39">
        <w:rPr>
          <w:sz w:val="22"/>
          <w:szCs w:val="22"/>
          <w:shd w:val="clear" w:color="auto" w:fill="FFFFFF"/>
        </w:rPr>
        <w:t xml:space="preserve">ow does </w:t>
      </w:r>
      <w:r w:rsidR="00725CBA">
        <w:rPr>
          <w:sz w:val="22"/>
          <w:szCs w:val="22"/>
          <w:shd w:val="clear" w:color="auto" w:fill="FFFFFF"/>
        </w:rPr>
        <w:t>the goal of marriage</w:t>
      </w:r>
      <w:r w:rsidR="004C104A" w:rsidRPr="00CF4A39">
        <w:rPr>
          <w:sz w:val="22"/>
          <w:szCs w:val="22"/>
          <w:shd w:val="clear" w:color="auto" w:fill="FFFFFF"/>
        </w:rPr>
        <w:t xml:space="preserve"> synchronize with your new calling? </w:t>
      </w:r>
      <w:r w:rsidR="004C104A" w:rsidRPr="00CF4A39">
        <w:rPr>
          <w:rStyle w:val="Emphasis"/>
          <w:sz w:val="22"/>
          <w:szCs w:val="22"/>
          <w:shd w:val="clear" w:color="auto" w:fill="FFFFFF"/>
        </w:rPr>
        <w:t>Marriage Remade</w:t>
      </w:r>
      <w:r w:rsidR="004C104A" w:rsidRPr="00CF4A39">
        <w:rPr>
          <w:sz w:val="22"/>
          <w:szCs w:val="22"/>
          <w:shd w:val="clear" w:color="auto" w:fill="FFFFFF"/>
        </w:rPr>
        <w:t> will help you explore these questions and more.</w:t>
      </w:r>
      <w:r w:rsidR="00435393">
        <w:rPr>
          <w:sz w:val="22"/>
          <w:szCs w:val="22"/>
          <w:shd w:val="clear" w:color="auto" w:fill="FFFFFF"/>
        </w:rPr>
        <w:t xml:space="preserve">                         </w:t>
      </w:r>
      <w:r w:rsidR="00C12389">
        <w:rPr>
          <w:sz w:val="22"/>
          <w:szCs w:val="22"/>
          <w:shd w:val="clear" w:color="auto" w:fill="FFFFFF"/>
        </w:rPr>
        <w:t xml:space="preserve">                                                                                                  </w:t>
      </w:r>
      <w:r w:rsidR="00435393">
        <w:rPr>
          <w:sz w:val="22"/>
          <w:szCs w:val="22"/>
          <w:shd w:val="clear" w:color="auto" w:fill="FFFFFF"/>
        </w:rPr>
        <w:t xml:space="preserve">  </w:t>
      </w:r>
      <w:hyperlink r:id="rId30" w:history="1">
        <w:r w:rsidR="00725CBA" w:rsidRPr="00BF5517">
          <w:rPr>
            <w:rStyle w:val="Hyperlink"/>
            <w:sz w:val="22"/>
            <w:szCs w:val="22"/>
            <w:shd w:val="clear" w:color="auto" w:fill="FFFFFF"/>
          </w:rPr>
          <w:t>www.grow2serve.com/mrm</w:t>
        </w:r>
      </w:hyperlink>
    </w:p>
    <w:p w14:paraId="623055D6" w14:textId="560FB135" w:rsidR="00497628" w:rsidRPr="008C1AD8" w:rsidRDefault="004C104A" w:rsidP="00A76AB5">
      <w:pPr>
        <w:pBdr>
          <w:bottom w:val="single" w:sz="6" w:space="1" w:color="auto"/>
        </w:pBdr>
        <w:contextualSpacing/>
        <w:jc w:val="both"/>
        <w:rPr>
          <w:rFonts w:ascii="Times New Roman" w:hAnsi="Times New Roman" w:cs="Times New Roman"/>
          <w:b/>
          <w:sz w:val="26"/>
          <w:szCs w:val="26"/>
        </w:rPr>
      </w:pPr>
      <w:r w:rsidRPr="008C1AD8">
        <w:rPr>
          <w:rFonts w:ascii="Times New Roman" w:hAnsi="Times New Roman" w:cs="Times New Roman"/>
          <w:b/>
          <w:sz w:val="26"/>
          <w:szCs w:val="26"/>
        </w:rPr>
        <w:t>Onramp</w:t>
      </w:r>
    </w:p>
    <w:p w14:paraId="6B2E7A50" w14:textId="330E2AE7" w:rsidR="000C7B36" w:rsidRDefault="006D49B3" w:rsidP="0019034F">
      <w:pPr>
        <w:pStyle w:val="NormalWeb"/>
        <w:shd w:val="clear" w:color="auto" w:fill="FFFFFF"/>
        <w:spacing w:before="0" w:beforeAutospacing="0" w:after="240" w:afterAutospacing="0"/>
        <w:contextualSpacing/>
        <w:jc w:val="both"/>
        <w:rPr>
          <w:color w:val="0563C1" w:themeColor="hyperlink"/>
          <w:sz w:val="22"/>
          <w:szCs w:val="22"/>
          <w:u w:val="single"/>
        </w:rPr>
      </w:pPr>
      <w:r w:rsidRPr="008C1AD8">
        <w:rPr>
          <w:b/>
          <w:noProof/>
          <w:sz w:val="26"/>
          <w:szCs w:val="26"/>
        </w:rPr>
        <w:drawing>
          <wp:anchor distT="0" distB="0" distL="114300" distR="114300" simplePos="0" relativeHeight="251658240" behindDoc="0" locked="0" layoutInCell="1" allowOverlap="1" wp14:anchorId="13E4EA93" wp14:editId="224E108D">
            <wp:simplePos x="0" y="0"/>
            <wp:positionH relativeFrom="margin">
              <wp:posOffset>0</wp:posOffset>
            </wp:positionH>
            <wp:positionV relativeFrom="paragraph">
              <wp:posOffset>86995</wp:posOffset>
            </wp:positionV>
            <wp:extent cx="960120" cy="640080"/>
            <wp:effectExtent l="0" t="0" r="0" b="7620"/>
            <wp:wrapSquare wrapText="bothSides"/>
            <wp:docPr id="21" name="Picture 21" descr="A close up of a bridg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nramp.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60120" cy="640080"/>
                    </a:xfrm>
                    <a:prstGeom prst="flowChartAlternateProcess">
                      <a:avLst/>
                    </a:prstGeom>
                  </pic:spPr>
                </pic:pic>
              </a:graphicData>
            </a:graphic>
            <wp14:sizeRelH relativeFrom="margin">
              <wp14:pctWidth>0</wp14:pctWidth>
            </wp14:sizeRelH>
            <wp14:sizeRelV relativeFrom="margin">
              <wp14:pctHeight>0</wp14:pctHeight>
            </wp14:sizeRelV>
          </wp:anchor>
        </w:drawing>
      </w:r>
      <w:r w:rsidR="00497628" w:rsidRPr="00CF4A39">
        <w:rPr>
          <w:sz w:val="22"/>
          <w:szCs w:val="22"/>
        </w:rPr>
        <w:t>Important, sacrificial, honorable, joyful, trust-building, exciting, challenging, faith-growing… These are all words that accurately describe a life of cross-cultural ministry.  You’ve been called by God and answered that call.  You’ve done all the hard work to prepare and made all the sacrifices. And here you are…</w:t>
      </w:r>
      <w:r w:rsidR="00A749F7">
        <w:rPr>
          <w:sz w:val="22"/>
          <w:szCs w:val="22"/>
        </w:rPr>
        <w:t xml:space="preserve"> </w:t>
      </w:r>
      <w:r w:rsidR="00497628" w:rsidRPr="00CF4A39">
        <w:rPr>
          <w:sz w:val="22"/>
          <w:szCs w:val="22"/>
        </w:rPr>
        <w:t>on your field of service.  Now what?</w:t>
      </w:r>
      <w:r w:rsidR="00A15BCC" w:rsidRPr="00CF4A39">
        <w:rPr>
          <w:sz w:val="22"/>
          <w:szCs w:val="22"/>
        </w:rPr>
        <w:t xml:space="preserve">  This course is</w:t>
      </w:r>
      <w:r w:rsidR="00497628" w:rsidRPr="00CF4A39">
        <w:rPr>
          <w:sz w:val="22"/>
          <w:szCs w:val="22"/>
        </w:rPr>
        <w:t xml:space="preserve"> designed to help you get onto your unique pathway for healthy and fruitful service.</w:t>
      </w:r>
      <w:r w:rsidR="001841C3" w:rsidRPr="00CF4A39">
        <w:rPr>
          <w:sz w:val="22"/>
          <w:szCs w:val="22"/>
        </w:rPr>
        <w:t xml:space="preserve">   </w:t>
      </w:r>
      <w:r w:rsidR="00A15BCC" w:rsidRPr="00CF4A39">
        <w:rPr>
          <w:sz w:val="22"/>
          <w:szCs w:val="22"/>
        </w:rPr>
        <w:t xml:space="preserve">    </w:t>
      </w:r>
      <w:r w:rsidR="00B067C2">
        <w:rPr>
          <w:sz w:val="22"/>
          <w:szCs w:val="22"/>
        </w:rPr>
        <w:t xml:space="preserve">      </w:t>
      </w:r>
      <w:r w:rsidR="00A749F7">
        <w:rPr>
          <w:sz w:val="22"/>
          <w:szCs w:val="22"/>
        </w:rPr>
        <w:t xml:space="preserve">                                                         </w:t>
      </w:r>
      <w:hyperlink r:id="rId32" w:history="1">
        <w:r w:rsidR="00A749F7" w:rsidRPr="00BF5517">
          <w:rPr>
            <w:rStyle w:val="Hyperlink"/>
            <w:sz w:val="22"/>
            <w:szCs w:val="22"/>
          </w:rPr>
          <w:t>www.grow2serve.com/onramp</w:t>
        </w:r>
      </w:hyperlink>
    </w:p>
    <w:p w14:paraId="047B65C7" w14:textId="6EBE7689" w:rsidR="009B600D" w:rsidRPr="008C1AD8" w:rsidRDefault="009B600D" w:rsidP="00A76AB5">
      <w:pPr>
        <w:pBdr>
          <w:bottom w:val="single" w:sz="6" w:space="1" w:color="auto"/>
        </w:pBdr>
        <w:spacing w:before="240"/>
        <w:contextualSpacing/>
        <w:rPr>
          <w:rFonts w:ascii="Times New Roman" w:hAnsi="Times New Roman" w:cs="Times New Roman"/>
          <w:b/>
          <w:sz w:val="26"/>
          <w:szCs w:val="26"/>
        </w:rPr>
      </w:pPr>
      <w:r>
        <w:rPr>
          <w:rFonts w:ascii="Times New Roman" w:hAnsi="Times New Roman" w:cs="Times New Roman"/>
          <w:b/>
          <w:sz w:val="26"/>
          <w:szCs w:val="26"/>
        </w:rPr>
        <w:t xml:space="preserve">Acts in Action: </w:t>
      </w:r>
      <w:r w:rsidR="00EF4FF1">
        <w:rPr>
          <w:rFonts w:ascii="Times New Roman" w:hAnsi="Times New Roman" w:cs="Times New Roman"/>
          <w:b/>
          <w:sz w:val="26"/>
          <w:szCs w:val="26"/>
        </w:rPr>
        <w:t>Lessons and Inspiration for Today’s Cross-cultural Ministry</w:t>
      </w:r>
    </w:p>
    <w:p w14:paraId="18590F66" w14:textId="77777777" w:rsidR="00C12389" w:rsidRDefault="004F2178" w:rsidP="00A76AB5">
      <w:pPr>
        <w:pStyle w:val="NormalWeb"/>
        <w:shd w:val="clear" w:color="auto" w:fill="FFFFFF"/>
        <w:spacing w:before="0" w:beforeAutospacing="0" w:after="160" w:afterAutospacing="0"/>
        <w:contextualSpacing/>
        <w:jc w:val="both"/>
        <w:rPr>
          <w:color w:val="000000" w:themeColor="text1"/>
          <w:sz w:val="22"/>
          <w:szCs w:val="22"/>
        </w:rPr>
      </w:pPr>
      <w:r w:rsidRPr="008C1AD8">
        <w:rPr>
          <w:b/>
          <w:noProof/>
          <w:sz w:val="26"/>
          <w:szCs w:val="26"/>
        </w:rPr>
        <w:drawing>
          <wp:anchor distT="0" distB="0" distL="114300" distR="114300" simplePos="0" relativeHeight="251658248" behindDoc="0" locked="0" layoutInCell="1" allowOverlap="1" wp14:anchorId="407AF002" wp14:editId="6E24F181">
            <wp:simplePos x="0" y="0"/>
            <wp:positionH relativeFrom="margin">
              <wp:posOffset>0</wp:posOffset>
            </wp:positionH>
            <wp:positionV relativeFrom="paragraph">
              <wp:posOffset>156210</wp:posOffset>
            </wp:positionV>
            <wp:extent cx="960120" cy="6400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nramp.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60120" cy="640080"/>
                    </a:xfrm>
                    <a:prstGeom prst="flowChartAlternateProcess">
                      <a:avLst/>
                    </a:prstGeom>
                  </pic:spPr>
                </pic:pic>
              </a:graphicData>
            </a:graphic>
            <wp14:sizeRelH relativeFrom="margin">
              <wp14:pctWidth>0</wp14:pctWidth>
            </wp14:sizeRelH>
            <wp14:sizeRelV relativeFrom="margin">
              <wp14:pctHeight>0</wp14:pctHeight>
            </wp14:sizeRelV>
          </wp:anchor>
        </w:drawing>
      </w:r>
      <w:r w:rsidR="008A7EF8" w:rsidRPr="008A7EF8">
        <w:rPr>
          <w:color w:val="000000" w:themeColor="text1"/>
          <w:sz w:val="22"/>
          <w:szCs w:val="22"/>
        </w:rPr>
        <w:t xml:space="preserve">The Book of Acts has been called “theology in action, faith lived out in the trenches of real life.” It is filled with action-packed missionary adventures, power struggles, religious persecution, power encounters, political bullying, resurrections of the dead, miraculous healings, visions, earthquakes from God, dramatic preaching and conversions, imprisonments, dramatic prison escapes, beatings, </w:t>
      </w:r>
      <w:proofErr w:type="spellStart"/>
      <w:r w:rsidR="008A7EF8" w:rsidRPr="008A7EF8">
        <w:rPr>
          <w:color w:val="000000" w:themeColor="text1"/>
          <w:sz w:val="22"/>
          <w:szCs w:val="22"/>
        </w:rPr>
        <w:t>stonings</w:t>
      </w:r>
      <w:proofErr w:type="spellEnd"/>
      <w:r w:rsidR="008A7EF8" w:rsidRPr="008A7EF8">
        <w:rPr>
          <w:color w:val="000000" w:themeColor="text1"/>
          <w:sz w:val="22"/>
          <w:szCs w:val="22"/>
        </w:rPr>
        <w:t xml:space="preserve">, martyrdom, mob violence, and incredible rescues. This course </w:t>
      </w:r>
      <w:r w:rsidR="00A36C85">
        <w:rPr>
          <w:color w:val="000000" w:themeColor="text1"/>
          <w:sz w:val="22"/>
          <w:szCs w:val="22"/>
        </w:rPr>
        <w:t xml:space="preserve">is </w:t>
      </w:r>
      <w:r w:rsidR="008A7EF8" w:rsidRPr="008A7EF8">
        <w:rPr>
          <w:color w:val="000000" w:themeColor="text1"/>
          <w:sz w:val="22"/>
          <w:szCs w:val="22"/>
        </w:rPr>
        <w:t>designed to provide you lessons and inspiration for your ministry from the Holy Spirit’s f</w:t>
      </w:r>
      <w:r w:rsidR="00B067C2">
        <w:rPr>
          <w:color w:val="000000" w:themeColor="text1"/>
          <w:sz w:val="22"/>
          <w:szCs w:val="22"/>
        </w:rPr>
        <w:t xml:space="preserve">irst </w:t>
      </w:r>
      <w:r w:rsidR="008A7EF8" w:rsidRPr="008A7EF8">
        <w:rPr>
          <w:color w:val="000000" w:themeColor="text1"/>
          <w:sz w:val="22"/>
          <w:szCs w:val="22"/>
        </w:rPr>
        <w:t>century work amidst the first Christians.</w:t>
      </w:r>
      <w:r w:rsidR="000C7B36">
        <w:rPr>
          <w:color w:val="000000" w:themeColor="text1"/>
          <w:sz w:val="22"/>
          <w:szCs w:val="22"/>
        </w:rPr>
        <w:t xml:space="preserve"> </w:t>
      </w:r>
      <w:r w:rsidR="000C7B36">
        <w:rPr>
          <w:color w:val="000000" w:themeColor="text1"/>
          <w:sz w:val="22"/>
          <w:szCs w:val="22"/>
        </w:rPr>
        <w:tab/>
      </w:r>
      <w:r w:rsidR="00B067C2">
        <w:rPr>
          <w:color w:val="000000" w:themeColor="text1"/>
          <w:sz w:val="22"/>
          <w:szCs w:val="22"/>
        </w:rPr>
        <w:t xml:space="preserve">  </w:t>
      </w:r>
      <w:r w:rsidR="000C7B36">
        <w:rPr>
          <w:color w:val="000000" w:themeColor="text1"/>
          <w:sz w:val="22"/>
          <w:szCs w:val="22"/>
        </w:rPr>
        <w:tab/>
      </w:r>
      <w:r w:rsidR="000C7B36">
        <w:rPr>
          <w:color w:val="000000" w:themeColor="text1"/>
          <w:sz w:val="22"/>
          <w:szCs w:val="22"/>
        </w:rPr>
        <w:tab/>
        <w:t xml:space="preserve">   </w:t>
      </w:r>
      <w:r w:rsidR="00B067C2">
        <w:rPr>
          <w:color w:val="000000" w:themeColor="text1"/>
          <w:sz w:val="22"/>
          <w:szCs w:val="22"/>
        </w:rPr>
        <w:t xml:space="preserve">     </w:t>
      </w:r>
      <w:r w:rsidR="001453B0">
        <w:rPr>
          <w:color w:val="000000" w:themeColor="text1"/>
          <w:sz w:val="22"/>
          <w:szCs w:val="22"/>
        </w:rPr>
        <w:t xml:space="preserve">                                                                                                                      </w:t>
      </w:r>
      <w:hyperlink r:id="rId34" w:history="1">
        <w:r w:rsidR="001453B0" w:rsidRPr="00BF5517">
          <w:rPr>
            <w:rStyle w:val="Hyperlink"/>
            <w:sz w:val="22"/>
            <w:szCs w:val="22"/>
          </w:rPr>
          <w:t>www.grow2serve.com/acts</w:t>
        </w:r>
      </w:hyperlink>
      <w:r w:rsidR="008A7EF8">
        <w:rPr>
          <w:color w:val="000000" w:themeColor="text1"/>
          <w:sz w:val="22"/>
          <w:szCs w:val="22"/>
        </w:rPr>
        <w:t xml:space="preserve"> </w:t>
      </w:r>
    </w:p>
    <w:p w14:paraId="3828ECF8" w14:textId="025BF364" w:rsidR="00CF04E8" w:rsidRPr="008C1AD8" w:rsidRDefault="00CF04E8" w:rsidP="00A76AB5">
      <w:pPr>
        <w:pBdr>
          <w:bottom w:val="single" w:sz="6" w:space="1" w:color="auto"/>
        </w:pBdr>
        <w:contextualSpacing/>
        <w:rPr>
          <w:rFonts w:ascii="Times New Roman" w:hAnsi="Times New Roman" w:cs="Times New Roman"/>
          <w:b/>
          <w:sz w:val="26"/>
          <w:szCs w:val="26"/>
        </w:rPr>
      </w:pPr>
      <w:r>
        <w:rPr>
          <w:rFonts w:ascii="Times New Roman" w:hAnsi="Times New Roman" w:cs="Times New Roman"/>
          <w:b/>
          <w:sz w:val="26"/>
          <w:szCs w:val="26"/>
        </w:rPr>
        <w:t>Contextualization and Culture Study</w:t>
      </w:r>
      <w:r w:rsidRPr="008C1AD8">
        <w:rPr>
          <w:rFonts w:ascii="Times New Roman" w:hAnsi="Times New Roman" w:cs="Times New Roman"/>
          <w:b/>
          <w:sz w:val="26"/>
          <w:szCs w:val="26"/>
        </w:rPr>
        <w:t xml:space="preserve"> </w:t>
      </w:r>
    </w:p>
    <w:p w14:paraId="6A420A10" w14:textId="68631E42" w:rsidR="0079612C" w:rsidRPr="00030BF1" w:rsidRDefault="004F2178" w:rsidP="00A76AB5">
      <w:pPr>
        <w:pStyle w:val="NormalWeb"/>
        <w:shd w:val="clear" w:color="auto" w:fill="FFFFFF"/>
        <w:spacing w:before="0" w:beforeAutospacing="0" w:after="160" w:afterAutospacing="0"/>
        <w:contextualSpacing/>
        <w:jc w:val="both"/>
        <w:rPr>
          <w:color w:val="000000" w:themeColor="text1"/>
          <w:sz w:val="22"/>
          <w:szCs w:val="22"/>
        </w:rPr>
      </w:pPr>
      <w:r w:rsidRPr="008C1AD8">
        <w:rPr>
          <w:b/>
          <w:noProof/>
          <w:sz w:val="26"/>
          <w:szCs w:val="26"/>
        </w:rPr>
        <w:drawing>
          <wp:anchor distT="0" distB="0" distL="114300" distR="114300" simplePos="0" relativeHeight="251658250" behindDoc="0" locked="0" layoutInCell="1" allowOverlap="1" wp14:anchorId="0288E746" wp14:editId="19912C66">
            <wp:simplePos x="0" y="0"/>
            <wp:positionH relativeFrom="margin">
              <wp:posOffset>0</wp:posOffset>
            </wp:positionH>
            <wp:positionV relativeFrom="paragraph">
              <wp:posOffset>144780</wp:posOffset>
            </wp:positionV>
            <wp:extent cx="1024128" cy="6400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nramp.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4128" cy="640080"/>
                    </a:xfrm>
                    <a:prstGeom prst="flowChartAlternateProcess">
                      <a:avLst/>
                    </a:prstGeom>
                  </pic:spPr>
                </pic:pic>
              </a:graphicData>
            </a:graphic>
            <wp14:sizeRelH relativeFrom="margin">
              <wp14:pctWidth>0</wp14:pctWidth>
            </wp14:sizeRelH>
            <wp14:sizeRelV relativeFrom="margin">
              <wp14:pctHeight>0</wp14:pctHeight>
            </wp14:sizeRelV>
          </wp:anchor>
        </w:drawing>
      </w:r>
      <w:r w:rsidR="00054074">
        <w:rPr>
          <w:sz w:val="22"/>
          <w:szCs w:val="22"/>
          <w:shd w:val="clear" w:color="auto" w:fill="FFFFFF"/>
        </w:rPr>
        <w:t xml:space="preserve">As </w:t>
      </w:r>
      <w:r w:rsidR="007F7772" w:rsidRPr="00030BF1">
        <w:rPr>
          <w:sz w:val="22"/>
          <w:szCs w:val="22"/>
          <w:shd w:val="clear" w:color="auto" w:fill="FFFFFF"/>
        </w:rPr>
        <w:t xml:space="preserve">mission practitioners have investigated and refined the idea of contextualization, a renewed interest in exploring culture has also </w:t>
      </w:r>
      <w:r w:rsidR="001123DC">
        <w:rPr>
          <w:sz w:val="22"/>
          <w:szCs w:val="22"/>
          <w:shd w:val="clear" w:color="auto" w:fill="FFFFFF"/>
        </w:rPr>
        <w:t>awakened</w:t>
      </w:r>
      <w:r w:rsidR="007F7772" w:rsidRPr="00030BF1">
        <w:rPr>
          <w:sz w:val="22"/>
          <w:szCs w:val="22"/>
          <w:shd w:val="clear" w:color="auto" w:fill="FFFFFF"/>
        </w:rPr>
        <w:t xml:space="preserve">. Understanding culture is undoubtedly the gateway to effectual Gospel contextualization and sowing. Successful cross-cultural workers </w:t>
      </w:r>
      <w:r w:rsidR="00366F9C">
        <w:rPr>
          <w:sz w:val="22"/>
          <w:szCs w:val="22"/>
          <w:shd w:val="clear" w:color="auto" w:fill="FFFFFF"/>
        </w:rPr>
        <w:t>nurture</w:t>
      </w:r>
      <w:r w:rsidR="007F7772" w:rsidRPr="00030BF1">
        <w:rPr>
          <w:sz w:val="22"/>
          <w:szCs w:val="22"/>
          <w:shd w:val="clear" w:color="auto" w:fill="FFFFFF"/>
        </w:rPr>
        <w:t xml:space="preserve"> a thoughtful and growing knowledge of the culture which they seek to influence in the name of Christ. Contextualization and Culture Study is the second module of Grow2Serve’s “Exploring</w:t>
      </w:r>
      <w:r w:rsidR="00275926">
        <w:rPr>
          <w:sz w:val="22"/>
          <w:szCs w:val="22"/>
          <w:shd w:val="clear" w:color="auto" w:fill="FFFFFF"/>
        </w:rPr>
        <w:t xml:space="preserve"> </w:t>
      </w:r>
      <w:proofErr w:type="spellStart"/>
      <w:proofErr w:type="gramStart"/>
      <w:r w:rsidR="007F7772" w:rsidRPr="00030BF1">
        <w:rPr>
          <w:sz w:val="22"/>
          <w:szCs w:val="22"/>
          <w:shd w:val="clear" w:color="auto" w:fill="FFFFFF"/>
        </w:rPr>
        <w:t>Culture”series</w:t>
      </w:r>
      <w:proofErr w:type="spellEnd"/>
      <w:proofErr w:type="gramEnd"/>
      <w:r w:rsidR="007F7772" w:rsidRPr="00030BF1">
        <w:rPr>
          <w:sz w:val="22"/>
          <w:szCs w:val="22"/>
          <w:shd w:val="clear" w:color="auto" w:fill="FFFFFF"/>
        </w:rPr>
        <w:t xml:space="preserve">. It addresses </w:t>
      </w:r>
      <w:r w:rsidR="00875CFD">
        <w:rPr>
          <w:sz w:val="22"/>
          <w:szCs w:val="22"/>
          <w:shd w:val="clear" w:color="auto" w:fill="FFFFFF"/>
        </w:rPr>
        <w:br/>
        <w:t xml:space="preserve">                                 </w:t>
      </w:r>
      <w:r w:rsidR="007F7772" w:rsidRPr="00030BF1">
        <w:rPr>
          <w:sz w:val="22"/>
          <w:szCs w:val="22"/>
          <w:shd w:val="clear" w:color="auto" w:fill="FFFFFF"/>
        </w:rPr>
        <w:t xml:space="preserve">foundational concepts of contextualization and its importance for effective ministry and underlines </w:t>
      </w:r>
      <w:r w:rsidR="00875CFD">
        <w:rPr>
          <w:sz w:val="22"/>
          <w:szCs w:val="22"/>
          <w:shd w:val="clear" w:color="auto" w:fill="FFFFFF"/>
        </w:rPr>
        <w:br/>
        <w:t xml:space="preserve">                                 </w:t>
      </w:r>
      <w:r w:rsidR="007F7772" w:rsidRPr="00030BF1">
        <w:rPr>
          <w:sz w:val="22"/>
          <w:szCs w:val="22"/>
          <w:shd w:val="clear" w:color="auto" w:fill="FFFFFF"/>
        </w:rPr>
        <w:t>contextualization’s inseparable link to purposeful culture study.</w:t>
      </w:r>
      <w:r w:rsidR="0079612C" w:rsidRPr="00030BF1">
        <w:rPr>
          <w:color w:val="000000" w:themeColor="text1"/>
          <w:sz w:val="22"/>
          <w:szCs w:val="22"/>
        </w:rPr>
        <w:tab/>
      </w:r>
      <w:r w:rsidR="001447F5">
        <w:rPr>
          <w:color w:val="000000" w:themeColor="text1"/>
          <w:sz w:val="22"/>
          <w:szCs w:val="22"/>
        </w:rPr>
        <w:t xml:space="preserve">      </w:t>
      </w:r>
      <w:r w:rsidR="00030BF1">
        <w:rPr>
          <w:color w:val="000000" w:themeColor="text1"/>
          <w:sz w:val="22"/>
          <w:szCs w:val="22"/>
        </w:rPr>
        <w:t xml:space="preserve"> </w:t>
      </w:r>
      <w:hyperlink r:id="rId35" w:history="1">
        <w:r w:rsidR="00096B53" w:rsidRPr="00BF5517">
          <w:rPr>
            <w:rStyle w:val="Hyperlink"/>
            <w:sz w:val="22"/>
            <w:szCs w:val="22"/>
          </w:rPr>
          <w:t>www.grow2serve.com/ec2</w:t>
        </w:r>
      </w:hyperlink>
      <w:r w:rsidR="0079612C" w:rsidRPr="00030BF1">
        <w:rPr>
          <w:color w:val="000000" w:themeColor="text1"/>
          <w:sz w:val="22"/>
          <w:szCs w:val="22"/>
        </w:rPr>
        <w:t xml:space="preserve"> </w:t>
      </w:r>
    </w:p>
    <w:p w14:paraId="38701969" w14:textId="77777777" w:rsidR="0019034F" w:rsidRPr="0019034F" w:rsidRDefault="0019034F" w:rsidP="00E76F56">
      <w:pPr>
        <w:pStyle w:val="NormalWeb"/>
        <w:shd w:val="clear" w:color="auto" w:fill="FFFFFF"/>
        <w:spacing w:before="0" w:beforeAutospacing="0" w:after="0" w:afterAutospacing="0" w:line="276" w:lineRule="auto"/>
        <w:contextualSpacing/>
        <w:jc w:val="center"/>
        <w:rPr>
          <w:b/>
          <w:sz w:val="12"/>
          <w:szCs w:val="12"/>
        </w:rPr>
      </w:pPr>
    </w:p>
    <w:p w14:paraId="35D5A673" w14:textId="26702CB6" w:rsidR="00E76F56" w:rsidRDefault="0019034F" w:rsidP="00E76F56">
      <w:pPr>
        <w:pStyle w:val="NormalWeb"/>
        <w:shd w:val="clear" w:color="auto" w:fill="FFFFFF"/>
        <w:spacing w:before="0" w:beforeAutospacing="0" w:after="0" w:afterAutospacing="0" w:line="276" w:lineRule="auto"/>
        <w:contextualSpacing/>
        <w:jc w:val="center"/>
        <w:rPr>
          <w:b/>
          <w:sz w:val="32"/>
          <w:szCs w:val="32"/>
        </w:rPr>
      </w:pPr>
      <w:r>
        <w:rPr>
          <w:noProof/>
        </w:rPr>
        <w:drawing>
          <wp:inline distT="0" distB="0" distL="0" distR="0" wp14:anchorId="3C03075C" wp14:editId="4FD67A71">
            <wp:extent cx="1234440" cy="656486"/>
            <wp:effectExtent l="0" t="0" r="3810" b="0"/>
            <wp:docPr id="8" name="Picture 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logo&#10;&#10;Description generated with high confidenc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34440" cy="656486"/>
                    </a:xfrm>
                    <a:prstGeom prst="rect">
                      <a:avLst/>
                    </a:prstGeom>
                  </pic:spPr>
                </pic:pic>
              </a:graphicData>
            </a:graphic>
          </wp:inline>
        </w:drawing>
      </w:r>
    </w:p>
    <w:sectPr w:rsidR="00E76F56" w:rsidSect="0019034F">
      <w:footerReference w:type="default" r:id="rId36"/>
      <w:pgSz w:w="12240" w:h="15840"/>
      <w:pgMar w:top="720" w:right="720" w:bottom="36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BC9A3" w14:textId="77777777" w:rsidR="00FC34BB" w:rsidRDefault="00FC34BB" w:rsidP="00497628">
      <w:pPr>
        <w:spacing w:after="0" w:line="240" w:lineRule="auto"/>
      </w:pPr>
      <w:r>
        <w:separator/>
      </w:r>
    </w:p>
  </w:endnote>
  <w:endnote w:type="continuationSeparator" w:id="0">
    <w:p w14:paraId="658272FC" w14:textId="77777777" w:rsidR="00FC34BB" w:rsidRDefault="00FC34BB" w:rsidP="00497628">
      <w:pPr>
        <w:spacing w:after="0" w:line="240" w:lineRule="auto"/>
      </w:pPr>
      <w:r>
        <w:continuationSeparator/>
      </w:r>
    </w:p>
  </w:endnote>
  <w:endnote w:type="continuationNotice" w:id="1">
    <w:p w14:paraId="138F8288" w14:textId="77777777" w:rsidR="00FC34BB" w:rsidRDefault="00FC3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25A1" w14:textId="77777777" w:rsidR="00A76AB5" w:rsidRPr="00685E7F" w:rsidRDefault="00A76AB5" w:rsidP="00A76AB5">
    <w:pPr>
      <w:pStyle w:val="NormalWeb"/>
      <w:shd w:val="clear" w:color="auto" w:fill="FFFFFF"/>
      <w:spacing w:before="0" w:beforeAutospacing="0" w:after="0" w:afterAutospacing="0" w:line="276" w:lineRule="auto"/>
      <w:contextualSpacing/>
      <w:jc w:val="center"/>
      <w:rPr>
        <w:b/>
        <w:sz w:val="32"/>
        <w:szCs w:val="32"/>
      </w:rPr>
    </w:pPr>
    <w:r w:rsidRPr="00685E7F">
      <w:rPr>
        <w:b/>
        <w:sz w:val="32"/>
        <w:szCs w:val="32"/>
      </w:rPr>
      <w:t xml:space="preserve">Contact Us   </w:t>
    </w:r>
    <w:r>
      <w:rPr>
        <w:b/>
        <w:sz w:val="32"/>
        <w:szCs w:val="32"/>
      </w:rPr>
      <w:t xml:space="preserve"> </w:t>
    </w:r>
    <w:r w:rsidRPr="00685E7F">
      <w:rPr>
        <w:b/>
        <w:sz w:val="32"/>
        <w:szCs w:val="32"/>
      </w:rPr>
      <w:t xml:space="preserve">~    </w:t>
    </w:r>
    <w:r>
      <w:rPr>
        <w:b/>
        <w:sz w:val="32"/>
        <w:szCs w:val="32"/>
      </w:rPr>
      <w:t xml:space="preserve"> </w:t>
    </w:r>
    <w:r w:rsidRPr="00685E7F">
      <w:rPr>
        <w:b/>
        <w:sz w:val="32"/>
        <w:szCs w:val="32"/>
      </w:rPr>
      <w:t xml:space="preserve">citnext@cit-online.org    ~  </w:t>
    </w:r>
    <w:proofErr w:type="gramStart"/>
    <w:r w:rsidRPr="00685E7F">
      <w:rPr>
        <w:b/>
        <w:sz w:val="32"/>
        <w:szCs w:val="32"/>
      </w:rPr>
      <w:t xml:space="preserve">   (</w:t>
    </w:r>
    <w:proofErr w:type="gramEnd"/>
    <w:r w:rsidRPr="00685E7F">
      <w:rPr>
        <w:b/>
        <w:sz w:val="32"/>
        <w:szCs w:val="32"/>
      </w:rPr>
      <w:t>470) 236-3885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A8154" w14:textId="77777777" w:rsidR="00FC34BB" w:rsidRDefault="00FC34BB" w:rsidP="00497628">
      <w:pPr>
        <w:spacing w:after="0" w:line="240" w:lineRule="auto"/>
      </w:pPr>
      <w:r>
        <w:separator/>
      </w:r>
    </w:p>
  </w:footnote>
  <w:footnote w:type="continuationSeparator" w:id="0">
    <w:p w14:paraId="5EC904F3" w14:textId="77777777" w:rsidR="00FC34BB" w:rsidRDefault="00FC34BB" w:rsidP="00497628">
      <w:pPr>
        <w:spacing w:after="0" w:line="240" w:lineRule="auto"/>
      </w:pPr>
      <w:r>
        <w:continuationSeparator/>
      </w:r>
    </w:p>
  </w:footnote>
  <w:footnote w:type="continuationNotice" w:id="1">
    <w:p w14:paraId="20C526CD" w14:textId="77777777" w:rsidR="00FC34BB" w:rsidRDefault="00FC34B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4A"/>
    <w:rsid w:val="0001258B"/>
    <w:rsid w:val="00030BF1"/>
    <w:rsid w:val="000367E2"/>
    <w:rsid w:val="00054074"/>
    <w:rsid w:val="00055890"/>
    <w:rsid w:val="0006687F"/>
    <w:rsid w:val="00081290"/>
    <w:rsid w:val="00084EC7"/>
    <w:rsid w:val="00085381"/>
    <w:rsid w:val="000958E6"/>
    <w:rsid w:val="00096B53"/>
    <w:rsid w:val="000A72CA"/>
    <w:rsid w:val="000A786A"/>
    <w:rsid w:val="000B705D"/>
    <w:rsid w:val="000C7B36"/>
    <w:rsid w:val="000D0760"/>
    <w:rsid w:val="000D1120"/>
    <w:rsid w:val="000F0127"/>
    <w:rsid w:val="00107167"/>
    <w:rsid w:val="001123DC"/>
    <w:rsid w:val="0011598D"/>
    <w:rsid w:val="00131C79"/>
    <w:rsid w:val="00133AB8"/>
    <w:rsid w:val="001447F5"/>
    <w:rsid w:val="001453B0"/>
    <w:rsid w:val="001510A6"/>
    <w:rsid w:val="001539C2"/>
    <w:rsid w:val="001841C3"/>
    <w:rsid w:val="001869A6"/>
    <w:rsid w:val="0019034F"/>
    <w:rsid w:val="00194480"/>
    <w:rsid w:val="001A2A46"/>
    <w:rsid w:val="001A5071"/>
    <w:rsid w:val="001B4269"/>
    <w:rsid w:val="001B7760"/>
    <w:rsid w:val="001C1F21"/>
    <w:rsid w:val="001C2682"/>
    <w:rsid w:val="001C2C34"/>
    <w:rsid w:val="001C3593"/>
    <w:rsid w:val="001E1AB2"/>
    <w:rsid w:val="001E4CC4"/>
    <w:rsid w:val="001F2317"/>
    <w:rsid w:val="001F5D28"/>
    <w:rsid w:val="00204D0D"/>
    <w:rsid w:val="00211D40"/>
    <w:rsid w:val="00226A96"/>
    <w:rsid w:val="002449BD"/>
    <w:rsid w:val="00262566"/>
    <w:rsid w:val="002730CE"/>
    <w:rsid w:val="00275926"/>
    <w:rsid w:val="00277632"/>
    <w:rsid w:val="00281449"/>
    <w:rsid w:val="00281CCF"/>
    <w:rsid w:val="00291B3E"/>
    <w:rsid w:val="002A43EF"/>
    <w:rsid w:val="002A44EA"/>
    <w:rsid w:val="002B572A"/>
    <w:rsid w:val="002D38B6"/>
    <w:rsid w:val="002F7770"/>
    <w:rsid w:val="00300475"/>
    <w:rsid w:val="00366F9C"/>
    <w:rsid w:val="00381B7B"/>
    <w:rsid w:val="003A156E"/>
    <w:rsid w:val="003B737B"/>
    <w:rsid w:val="003C004C"/>
    <w:rsid w:val="003E05BA"/>
    <w:rsid w:val="003E4C42"/>
    <w:rsid w:val="003F0916"/>
    <w:rsid w:val="0042174E"/>
    <w:rsid w:val="00435393"/>
    <w:rsid w:val="00436319"/>
    <w:rsid w:val="00443848"/>
    <w:rsid w:val="00471875"/>
    <w:rsid w:val="00473B06"/>
    <w:rsid w:val="00484CF6"/>
    <w:rsid w:val="00497628"/>
    <w:rsid w:val="004A3B3B"/>
    <w:rsid w:val="004A6340"/>
    <w:rsid w:val="004A7118"/>
    <w:rsid w:val="004B3A7E"/>
    <w:rsid w:val="004B72F2"/>
    <w:rsid w:val="004C104A"/>
    <w:rsid w:val="004C2186"/>
    <w:rsid w:val="004C3F4C"/>
    <w:rsid w:val="004E0188"/>
    <w:rsid w:val="004E476F"/>
    <w:rsid w:val="004E64E6"/>
    <w:rsid w:val="004F2178"/>
    <w:rsid w:val="004F39ED"/>
    <w:rsid w:val="005078EB"/>
    <w:rsid w:val="005168E9"/>
    <w:rsid w:val="00517667"/>
    <w:rsid w:val="005444F5"/>
    <w:rsid w:val="005460AD"/>
    <w:rsid w:val="00553FDF"/>
    <w:rsid w:val="0059471A"/>
    <w:rsid w:val="005B1B83"/>
    <w:rsid w:val="005C173F"/>
    <w:rsid w:val="005C7739"/>
    <w:rsid w:val="005D2703"/>
    <w:rsid w:val="00601122"/>
    <w:rsid w:val="006029FB"/>
    <w:rsid w:val="00606661"/>
    <w:rsid w:val="00622AEE"/>
    <w:rsid w:val="006344AE"/>
    <w:rsid w:val="00671D89"/>
    <w:rsid w:val="00680FA1"/>
    <w:rsid w:val="00683DB8"/>
    <w:rsid w:val="00685E7F"/>
    <w:rsid w:val="00687227"/>
    <w:rsid w:val="00690161"/>
    <w:rsid w:val="0069263C"/>
    <w:rsid w:val="006C320F"/>
    <w:rsid w:val="006C447A"/>
    <w:rsid w:val="006D49B3"/>
    <w:rsid w:val="006F6A8B"/>
    <w:rsid w:val="00717333"/>
    <w:rsid w:val="00725CBA"/>
    <w:rsid w:val="00737D2C"/>
    <w:rsid w:val="00765445"/>
    <w:rsid w:val="00785839"/>
    <w:rsid w:val="0079612C"/>
    <w:rsid w:val="007A423B"/>
    <w:rsid w:val="007A597C"/>
    <w:rsid w:val="007B2308"/>
    <w:rsid w:val="007B722F"/>
    <w:rsid w:val="007F7772"/>
    <w:rsid w:val="007F7A00"/>
    <w:rsid w:val="00812450"/>
    <w:rsid w:val="00814B92"/>
    <w:rsid w:val="00836FBF"/>
    <w:rsid w:val="00836FEC"/>
    <w:rsid w:val="00873202"/>
    <w:rsid w:val="00875CFD"/>
    <w:rsid w:val="0088358A"/>
    <w:rsid w:val="008A29FC"/>
    <w:rsid w:val="008A7EF8"/>
    <w:rsid w:val="008C1AD8"/>
    <w:rsid w:val="008D201C"/>
    <w:rsid w:val="008D7CF1"/>
    <w:rsid w:val="00903ABB"/>
    <w:rsid w:val="00917C21"/>
    <w:rsid w:val="00933652"/>
    <w:rsid w:val="009450C7"/>
    <w:rsid w:val="0096284B"/>
    <w:rsid w:val="00965584"/>
    <w:rsid w:val="009706B4"/>
    <w:rsid w:val="0097206C"/>
    <w:rsid w:val="0098538E"/>
    <w:rsid w:val="00992A1F"/>
    <w:rsid w:val="00994EF4"/>
    <w:rsid w:val="009A1AD7"/>
    <w:rsid w:val="009A4C30"/>
    <w:rsid w:val="009B600D"/>
    <w:rsid w:val="009E42E4"/>
    <w:rsid w:val="009F65F0"/>
    <w:rsid w:val="00A02326"/>
    <w:rsid w:val="00A15BCC"/>
    <w:rsid w:val="00A241C7"/>
    <w:rsid w:val="00A326AE"/>
    <w:rsid w:val="00A36C85"/>
    <w:rsid w:val="00A71516"/>
    <w:rsid w:val="00A749F7"/>
    <w:rsid w:val="00A76AB5"/>
    <w:rsid w:val="00A80754"/>
    <w:rsid w:val="00A87847"/>
    <w:rsid w:val="00A9481E"/>
    <w:rsid w:val="00A963CF"/>
    <w:rsid w:val="00AA0F12"/>
    <w:rsid w:val="00AB4C49"/>
    <w:rsid w:val="00AD56C4"/>
    <w:rsid w:val="00AE782A"/>
    <w:rsid w:val="00AF166F"/>
    <w:rsid w:val="00B05A8D"/>
    <w:rsid w:val="00B067C2"/>
    <w:rsid w:val="00B16B66"/>
    <w:rsid w:val="00B7025A"/>
    <w:rsid w:val="00B833DD"/>
    <w:rsid w:val="00BA2AB4"/>
    <w:rsid w:val="00BA6762"/>
    <w:rsid w:val="00BD37EE"/>
    <w:rsid w:val="00C12389"/>
    <w:rsid w:val="00C13BB7"/>
    <w:rsid w:val="00C21712"/>
    <w:rsid w:val="00C41431"/>
    <w:rsid w:val="00C43529"/>
    <w:rsid w:val="00C7558C"/>
    <w:rsid w:val="00C76E87"/>
    <w:rsid w:val="00C77A52"/>
    <w:rsid w:val="00C850B0"/>
    <w:rsid w:val="00C870EA"/>
    <w:rsid w:val="00CC1448"/>
    <w:rsid w:val="00CD5C30"/>
    <w:rsid w:val="00CF04E8"/>
    <w:rsid w:val="00CF4A39"/>
    <w:rsid w:val="00D61089"/>
    <w:rsid w:val="00D61918"/>
    <w:rsid w:val="00D72539"/>
    <w:rsid w:val="00DB128D"/>
    <w:rsid w:val="00DB24FF"/>
    <w:rsid w:val="00DD158C"/>
    <w:rsid w:val="00DF7467"/>
    <w:rsid w:val="00E15392"/>
    <w:rsid w:val="00E2374B"/>
    <w:rsid w:val="00E53DAE"/>
    <w:rsid w:val="00E733B9"/>
    <w:rsid w:val="00E76F56"/>
    <w:rsid w:val="00E93D3A"/>
    <w:rsid w:val="00EA1087"/>
    <w:rsid w:val="00EA758C"/>
    <w:rsid w:val="00EA7D96"/>
    <w:rsid w:val="00EB4CC7"/>
    <w:rsid w:val="00EB531F"/>
    <w:rsid w:val="00EE4490"/>
    <w:rsid w:val="00EF4FF1"/>
    <w:rsid w:val="00F1502E"/>
    <w:rsid w:val="00F152ED"/>
    <w:rsid w:val="00F17636"/>
    <w:rsid w:val="00F34F28"/>
    <w:rsid w:val="00F43CF7"/>
    <w:rsid w:val="00F46BCA"/>
    <w:rsid w:val="00F82E5F"/>
    <w:rsid w:val="00F91B1A"/>
    <w:rsid w:val="00FB359B"/>
    <w:rsid w:val="00FC34BB"/>
    <w:rsid w:val="00FC389C"/>
    <w:rsid w:val="00FF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ED06E"/>
  <w15:chartTrackingRefBased/>
  <w15:docId w15:val="{5B198DC0-449A-4C48-B8A7-5B9EF952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0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104A"/>
    <w:rPr>
      <w:i/>
      <w:iCs/>
    </w:rPr>
  </w:style>
  <w:style w:type="paragraph" w:styleId="Header">
    <w:name w:val="header"/>
    <w:basedOn w:val="Normal"/>
    <w:link w:val="HeaderChar"/>
    <w:uiPriority w:val="99"/>
    <w:unhideWhenUsed/>
    <w:rsid w:val="0049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628"/>
  </w:style>
  <w:style w:type="paragraph" w:styleId="Footer">
    <w:name w:val="footer"/>
    <w:basedOn w:val="Normal"/>
    <w:link w:val="FooterChar"/>
    <w:uiPriority w:val="99"/>
    <w:unhideWhenUsed/>
    <w:rsid w:val="0049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628"/>
  </w:style>
  <w:style w:type="character" w:styleId="Hyperlink">
    <w:name w:val="Hyperlink"/>
    <w:basedOn w:val="DefaultParagraphFont"/>
    <w:uiPriority w:val="99"/>
    <w:unhideWhenUsed/>
    <w:rsid w:val="00E733B9"/>
    <w:rPr>
      <w:color w:val="0563C1" w:themeColor="hyperlink"/>
      <w:u w:val="single"/>
    </w:rPr>
  </w:style>
  <w:style w:type="character" w:styleId="UnresolvedMention">
    <w:name w:val="Unresolved Mention"/>
    <w:basedOn w:val="DefaultParagraphFont"/>
    <w:uiPriority w:val="99"/>
    <w:semiHidden/>
    <w:unhideWhenUsed/>
    <w:rsid w:val="00E73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492">
      <w:bodyDiv w:val="1"/>
      <w:marLeft w:val="0"/>
      <w:marRight w:val="0"/>
      <w:marTop w:val="0"/>
      <w:marBottom w:val="0"/>
      <w:divBdr>
        <w:top w:val="none" w:sz="0" w:space="0" w:color="auto"/>
        <w:left w:val="none" w:sz="0" w:space="0" w:color="auto"/>
        <w:bottom w:val="none" w:sz="0" w:space="0" w:color="auto"/>
        <w:right w:val="none" w:sz="0" w:space="0" w:color="auto"/>
      </w:divBdr>
    </w:div>
    <w:div w:id="100150194">
      <w:bodyDiv w:val="1"/>
      <w:marLeft w:val="0"/>
      <w:marRight w:val="0"/>
      <w:marTop w:val="0"/>
      <w:marBottom w:val="0"/>
      <w:divBdr>
        <w:top w:val="none" w:sz="0" w:space="0" w:color="auto"/>
        <w:left w:val="none" w:sz="0" w:space="0" w:color="auto"/>
        <w:bottom w:val="none" w:sz="0" w:space="0" w:color="auto"/>
        <w:right w:val="none" w:sz="0" w:space="0" w:color="auto"/>
      </w:divBdr>
    </w:div>
    <w:div w:id="126241977">
      <w:bodyDiv w:val="1"/>
      <w:marLeft w:val="0"/>
      <w:marRight w:val="0"/>
      <w:marTop w:val="0"/>
      <w:marBottom w:val="0"/>
      <w:divBdr>
        <w:top w:val="none" w:sz="0" w:space="0" w:color="auto"/>
        <w:left w:val="none" w:sz="0" w:space="0" w:color="auto"/>
        <w:bottom w:val="none" w:sz="0" w:space="0" w:color="auto"/>
        <w:right w:val="none" w:sz="0" w:space="0" w:color="auto"/>
      </w:divBdr>
    </w:div>
    <w:div w:id="302472076">
      <w:bodyDiv w:val="1"/>
      <w:marLeft w:val="0"/>
      <w:marRight w:val="0"/>
      <w:marTop w:val="0"/>
      <w:marBottom w:val="0"/>
      <w:divBdr>
        <w:top w:val="none" w:sz="0" w:space="0" w:color="auto"/>
        <w:left w:val="none" w:sz="0" w:space="0" w:color="auto"/>
        <w:bottom w:val="none" w:sz="0" w:space="0" w:color="auto"/>
        <w:right w:val="none" w:sz="0" w:space="0" w:color="auto"/>
      </w:divBdr>
    </w:div>
    <w:div w:id="461576437">
      <w:bodyDiv w:val="1"/>
      <w:marLeft w:val="0"/>
      <w:marRight w:val="0"/>
      <w:marTop w:val="0"/>
      <w:marBottom w:val="0"/>
      <w:divBdr>
        <w:top w:val="none" w:sz="0" w:space="0" w:color="auto"/>
        <w:left w:val="none" w:sz="0" w:space="0" w:color="auto"/>
        <w:bottom w:val="none" w:sz="0" w:space="0" w:color="auto"/>
        <w:right w:val="none" w:sz="0" w:space="0" w:color="auto"/>
      </w:divBdr>
    </w:div>
    <w:div w:id="623996897">
      <w:bodyDiv w:val="1"/>
      <w:marLeft w:val="0"/>
      <w:marRight w:val="0"/>
      <w:marTop w:val="0"/>
      <w:marBottom w:val="0"/>
      <w:divBdr>
        <w:top w:val="none" w:sz="0" w:space="0" w:color="auto"/>
        <w:left w:val="none" w:sz="0" w:space="0" w:color="auto"/>
        <w:bottom w:val="none" w:sz="0" w:space="0" w:color="auto"/>
        <w:right w:val="none" w:sz="0" w:space="0" w:color="auto"/>
      </w:divBdr>
    </w:div>
    <w:div w:id="644892729">
      <w:bodyDiv w:val="1"/>
      <w:marLeft w:val="0"/>
      <w:marRight w:val="0"/>
      <w:marTop w:val="0"/>
      <w:marBottom w:val="0"/>
      <w:divBdr>
        <w:top w:val="none" w:sz="0" w:space="0" w:color="auto"/>
        <w:left w:val="none" w:sz="0" w:space="0" w:color="auto"/>
        <w:bottom w:val="none" w:sz="0" w:space="0" w:color="auto"/>
        <w:right w:val="none" w:sz="0" w:space="0" w:color="auto"/>
      </w:divBdr>
    </w:div>
    <w:div w:id="938224038">
      <w:bodyDiv w:val="1"/>
      <w:marLeft w:val="0"/>
      <w:marRight w:val="0"/>
      <w:marTop w:val="0"/>
      <w:marBottom w:val="0"/>
      <w:divBdr>
        <w:top w:val="none" w:sz="0" w:space="0" w:color="auto"/>
        <w:left w:val="none" w:sz="0" w:space="0" w:color="auto"/>
        <w:bottom w:val="none" w:sz="0" w:space="0" w:color="auto"/>
        <w:right w:val="none" w:sz="0" w:space="0" w:color="auto"/>
      </w:divBdr>
    </w:div>
    <w:div w:id="1169826395">
      <w:bodyDiv w:val="1"/>
      <w:marLeft w:val="0"/>
      <w:marRight w:val="0"/>
      <w:marTop w:val="0"/>
      <w:marBottom w:val="0"/>
      <w:divBdr>
        <w:top w:val="none" w:sz="0" w:space="0" w:color="auto"/>
        <w:left w:val="none" w:sz="0" w:space="0" w:color="auto"/>
        <w:bottom w:val="none" w:sz="0" w:space="0" w:color="auto"/>
        <w:right w:val="none" w:sz="0" w:space="0" w:color="auto"/>
      </w:divBdr>
    </w:div>
    <w:div w:id="1469544792">
      <w:bodyDiv w:val="1"/>
      <w:marLeft w:val="0"/>
      <w:marRight w:val="0"/>
      <w:marTop w:val="0"/>
      <w:marBottom w:val="0"/>
      <w:divBdr>
        <w:top w:val="none" w:sz="0" w:space="0" w:color="auto"/>
        <w:left w:val="none" w:sz="0" w:space="0" w:color="auto"/>
        <w:bottom w:val="none" w:sz="0" w:space="0" w:color="auto"/>
        <w:right w:val="none" w:sz="0" w:space="0" w:color="auto"/>
      </w:divBdr>
    </w:div>
    <w:div w:id="1512842033">
      <w:bodyDiv w:val="1"/>
      <w:marLeft w:val="0"/>
      <w:marRight w:val="0"/>
      <w:marTop w:val="0"/>
      <w:marBottom w:val="0"/>
      <w:divBdr>
        <w:top w:val="none" w:sz="0" w:space="0" w:color="auto"/>
        <w:left w:val="none" w:sz="0" w:space="0" w:color="auto"/>
        <w:bottom w:val="none" w:sz="0" w:space="0" w:color="auto"/>
        <w:right w:val="none" w:sz="0" w:space="0" w:color="auto"/>
      </w:divBdr>
    </w:div>
    <w:div w:id="19434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grow2serve.com/sr" TargetMode="External"/><Relationship Id="rId26" Type="http://schemas.openxmlformats.org/officeDocument/2006/relationships/hyperlink" Target="http://www.grow2serve.com/gsf"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www.grow2serve.com/acts" TargetMode="External"/><Relationship Id="rId7" Type="http://schemas.openxmlformats.org/officeDocument/2006/relationships/webSettings" Target="webSettings.xml"/><Relationship Id="rId12" Type="http://schemas.openxmlformats.org/officeDocument/2006/relationships/hyperlink" Target="http://www.grow2serve.com/citnext"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row2serve.com/sw" TargetMode="External"/><Relationship Id="rId20" Type="http://schemas.openxmlformats.org/officeDocument/2006/relationships/hyperlink" Target="http://www.grow2serve.com/ob101"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ow2serve.com/citnext" TargetMode="External"/><Relationship Id="rId24" Type="http://schemas.openxmlformats.org/officeDocument/2006/relationships/hyperlink" Target="http://www.grow2serve.com/tck" TargetMode="External"/><Relationship Id="rId32" Type="http://schemas.openxmlformats.org/officeDocument/2006/relationships/hyperlink" Target="http://www.grow2serve.com/onramp"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grow2serve.com/lr"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row2serve.com/lcpo" TargetMode="External"/><Relationship Id="rId22" Type="http://schemas.openxmlformats.org/officeDocument/2006/relationships/hyperlink" Target="http://www.grow2serve.com/cs" TargetMode="External"/><Relationship Id="rId27" Type="http://schemas.openxmlformats.org/officeDocument/2006/relationships/image" Target="media/image9.jpeg"/><Relationship Id="rId30" Type="http://schemas.openxmlformats.org/officeDocument/2006/relationships/hyperlink" Target="http://www.grow2serve.com/mrm" TargetMode="External"/><Relationship Id="rId35" Type="http://schemas.openxmlformats.org/officeDocument/2006/relationships/hyperlink" Target="http://www.grow2serve.com/e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33C3D44367442B5E79A9EAFDD6893" ma:contentTypeVersion="12" ma:contentTypeDescription="Create a new document." ma:contentTypeScope="" ma:versionID="46ee9aa850b11b90a86befb3df126837">
  <xsd:schema xmlns:xsd="http://www.w3.org/2001/XMLSchema" xmlns:xs="http://www.w3.org/2001/XMLSchema" xmlns:p="http://schemas.microsoft.com/office/2006/metadata/properties" xmlns:ns3="59cb8fa4-797a-4b44-b7af-6c33dfec6a20" xmlns:ns4="10c08fcf-eda5-4b44-9c64-ab7f13b02015" targetNamespace="http://schemas.microsoft.com/office/2006/metadata/properties" ma:root="true" ma:fieldsID="e3846f1fd011a86a534492f8f26afa97" ns3:_="" ns4:_="">
    <xsd:import namespace="59cb8fa4-797a-4b44-b7af-6c33dfec6a20"/>
    <xsd:import namespace="10c08fcf-eda5-4b44-9c64-ab7f13b020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b8fa4-797a-4b44-b7af-6c33dfec6a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08fcf-eda5-4b44-9c64-ab7f13b020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839D-73A1-48E2-936C-288F686648F1}">
  <ds:schemaRefs>
    <ds:schemaRef ds:uri="http://schemas.microsoft.com/sharepoint/v3/contenttype/forms"/>
  </ds:schemaRefs>
</ds:datastoreItem>
</file>

<file path=customXml/itemProps2.xml><?xml version="1.0" encoding="utf-8"?>
<ds:datastoreItem xmlns:ds="http://schemas.openxmlformats.org/officeDocument/2006/customXml" ds:itemID="{F16BEBE5-93DD-4039-86EB-E272EC9D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b8fa4-797a-4b44-b7af-6c33dfec6a20"/>
    <ds:schemaRef ds:uri="10c08fcf-eda5-4b44-9c64-ab7f13b02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925C3-C866-4555-A390-5362A3CA92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724469-9EB3-42AE-9729-9E22ABDF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Links>
    <vt:vector size="66" baseType="variant">
      <vt:variant>
        <vt:i4>983130</vt:i4>
      </vt:variant>
      <vt:variant>
        <vt:i4>30</vt:i4>
      </vt:variant>
      <vt:variant>
        <vt:i4>0</vt:i4>
      </vt:variant>
      <vt:variant>
        <vt:i4>5</vt:i4>
      </vt:variant>
      <vt:variant>
        <vt:lpwstr>http://www.grow2serve.com/EC2</vt:lpwstr>
      </vt:variant>
      <vt:variant>
        <vt:lpwstr/>
      </vt:variant>
      <vt:variant>
        <vt:i4>8126506</vt:i4>
      </vt:variant>
      <vt:variant>
        <vt:i4>27</vt:i4>
      </vt:variant>
      <vt:variant>
        <vt:i4>0</vt:i4>
      </vt:variant>
      <vt:variant>
        <vt:i4>5</vt:i4>
      </vt:variant>
      <vt:variant>
        <vt:lpwstr>http://www.grow2serve.com/acts</vt:lpwstr>
      </vt:variant>
      <vt:variant>
        <vt:lpwstr/>
      </vt:variant>
      <vt:variant>
        <vt:i4>1245263</vt:i4>
      </vt:variant>
      <vt:variant>
        <vt:i4>24</vt:i4>
      </vt:variant>
      <vt:variant>
        <vt:i4>0</vt:i4>
      </vt:variant>
      <vt:variant>
        <vt:i4>5</vt:i4>
      </vt:variant>
      <vt:variant>
        <vt:lpwstr>http://www.grow2serve.com/onramp</vt:lpwstr>
      </vt:variant>
      <vt:variant>
        <vt:lpwstr/>
      </vt:variant>
      <vt:variant>
        <vt:i4>8060974</vt:i4>
      </vt:variant>
      <vt:variant>
        <vt:i4>21</vt:i4>
      </vt:variant>
      <vt:variant>
        <vt:i4>0</vt:i4>
      </vt:variant>
      <vt:variant>
        <vt:i4>5</vt:i4>
      </vt:variant>
      <vt:variant>
        <vt:lpwstr>http://www.grow2serve.com/marriage</vt:lpwstr>
      </vt:variant>
      <vt:variant>
        <vt:lpwstr/>
      </vt:variant>
      <vt:variant>
        <vt:i4>1966163</vt:i4>
      </vt:variant>
      <vt:variant>
        <vt:i4>18</vt:i4>
      </vt:variant>
      <vt:variant>
        <vt:i4>0</vt:i4>
      </vt:variant>
      <vt:variant>
        <vt:i4>5</vt:i4>
      </vt:variant>
      <vt:variant>
        <vt:lpwstr>http://www.grow2serve.com/lr</vt:lpwstr>
      </vt:variant>
      <vt:variant>
        <vt:lpwstr/>
      </vt:variant>
      <vt:variant>
        <vt:i4>2031708</vt:i4>
      </vt:variant>
      <vt:variant>
        <vt:i4>15</vt:i4>
      </vt:variant>
      <vt:variant>
        <vt:i4>0</vt:i4>
      </vt:variant>
      <vt:variant>
        <vt:i4>5</vt:i4>
      </vt:variant>
      <vt:variant>
        <vt:lpwstr>http://www.grow2serve.com/cs</vt:lpwstr>
      </vt:variant>
      <vt:variant>
        <vt:lpwstr/>
      </vt:variant>
      <vt:variant>
        <vt:i4>4063329</vt:i4>
      </vt:variant>
      <vt:variant>
        <vt:i4>12</vt:i4>
      </vt:variant>
      <vt:variant>
        <vt:i4>0</vt:i4>
      </vt:variant>
      <vt:variant>
        <vt:i4>5</vt:i4>
      </vt:variant>
      <vt:variant>
        <vt:lpwstr>http://www.grow2serve.com/ob101</vt:lpwstr>
      </vt:variant>
      <vt:variant>
        <vt:lpwstr/>
      </vt:variant>
      <vt:variant>
        <vt:i4>1966156</vt:i4>
      </vt:variant>
      <vt:variant>
        <vt:i4>9</vt:i4>
      </vt:variant>
      <vt:variant>
        <vt:i4>0</vt:i4>
      </vt:variant>
      <vt:variant>
        <vt:i4>5</vt:i4>
      </vt:variant>
      <vt:variant>
        <vt:lpwstr>http://www.grow2serve.com/sr</vt:lpwstr>
      </vt:variant>
      <vt:variant>
        <vt:lpwstr/>
      </vt:variant>
      <vt:variant>
        <vt:i4>1769548</vt:i4>
      </vt:variant>
      <vt:variant>
        <vt:i4>6</vt:i4>
      </vt:variant>
      <vt:variant>
        <vt:i4>0</vt:i4>
      </vt:variant>
      <vt:variant>
        <vt:i4>5</vt:i4>
      </vt:variant>
      <vt:variant>
        <vt:lpwstr>http://www.grow2serve.com/sw</vt:lpwstr>
      </vt:variant>
      <vt:variant>
        <vt:lpwstr/>
      </vt:variant>
      <vt:variant>
        <vt:i4>1310836</vt:i4>
      </vt:variant>
      <vt:variant>
        <vt:i4>3</vt:i4>
      </vt:variant>
      <vt:variant>
        <vt:i4>0</vt:i4>
      </vt:variant>
      <vt:variant>
        <vt:i4>5</vt:i4>
      </vt:variant>
      <vt:variant>
        <vt:lpwstr>C:\Users\Mark Morgenstern\AppData\Local\Packages\Microsoft.Office.Desktop_8wekyb3d8bbwe\AC\INetCache\Content.Outlook\EN3N2OVM\www.grow2serve.com\lcpo</vt:lpwstr>
      </vt:variant>
      <vt:variant>
        <vt:lpwstr/>
      </vt:variant>
      <vt:variant>
        <vt:i4>1245261</vt:i4>
      </vt:variant>
      <vt:variant>
        <vt:i4>0</vt:i4>
      </vt:variant>
      <vt:variant>
        <vt:i4>0</vt:i4>
      </vt:variant>
      <vt:variant>
        <vt:i4>5</vt:i4>
      </vt:variant>
      <vt:variant>
        <vt:lpwstr>http://www.grow2serve.com/citnext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Boerner</dc:creator>
  <cp:keywords/>
  <dc:description/>
  <cp:lastModifiedBy>Alisha Boerner</cp:lastModifiedBy>
  <cp:revision>7</cp:revision>
  <cp:lastPrinted>2019-04-24T16:28:00Z</cp:lastPrinted>
  <dcterms:created xsi:type="dcterms:W3CDTF">2019-09-14T15:41:00Z</dcterms:created>
  <dcterms:modified xsi:type="dcterms:W3CDTF">2020-01-13T21:24:00Z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0x01010021933C3D44367442B5E79A9EAFDD6893</vt:lpwstr>
  </property>
</Properties>
</file>